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35" w:rsidRPr="00513F42" w:rsidRDefault="00007FE1" w:rsidP="00F44B42">
      <w:pPr>
        <w:rPr>
          <w:lang w:val="ro-RO"/>
        </w:rPr>
      </w:pPr>
      <w:bookmarkStart w:id="0" w:name="_GoBack"/>
      <w:bookmarkEnd w:id="0"/>
      <w:r w:rsidRPr="00513F42">
        <w:rPr>
          <w:noProof/>
        </w:rPr>
        <w:drawing>
          <wp:inline distT="0" distB="0" distL="0" distR="0">
            <wp:extent cx="6019800" cy="1914525"/>
            <wp:effectExtent l="0" t="0" r="0" b="9525"/>
            <wp:docPr id="2" name="Picture 2" descr="C:\Users\Andrei\Downloads\EaP-partners-logo-[f]-[1a]-[2017a]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i\Downloads\EaP-partners-logo-[f]-[1a]-[2017a]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29E" w:rsidRPr="00513F42" w:rsidRDefault="008C229E" w:rsidP="00F44B42">
      <w:pPr>
        <w:rPr>
          <w:lang w:val="ro-RO"/>
        </w:rPr>
      </w:pPr>
    </w:p>
    <w:p w:rsidR="008C229E" w:rsidRPr="00513F42" w:rsidRDefault="004D7213" w:rsidP="008C229E">
      <w:pPr>
        <w:jc w:val="center"/>
        <w:rPr>
          <w:lang w:val="ro-RO"/>
        </w:rPr>
      </w:pPr>
      <w:r w:rsidRPr="00513F42">
        <w:rPr>
          <w:noProof/>
        </w:rPr>
        <w:drawing>
          <wp:inline distT="0" distB="0" distL="0" distR="0">
            <wp:extent cx="702068" cy="858833"/>
            <wp:effectExtent l="0" t="0" r="3175" b="0"/>
            <wp:docPr id="10" name="Picture 2" descr="http://moldova.md/img/110px-Coat_of_arms_of_Moldova.png">
              <a:extLst xmlns:a="http://schemas.openxmlformats.org/drawingml/2006/main">
                <a:ext uri="{FF2B5EF4-FFF2-40B4-BE49-F238E27FC236}">
                  <a16:creationId xmlns:a16="http://schemas.microsoft.com/office/drawing/2014/main" id="{9C63DBEF-D789-4A10-B2DD-BC4320C9E0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://moldova.md/img/110px-Coat_of_arms_of_Moldova.png">
                      <a:extLst>
                        <a:ext uri="{FF2B5EF4-FFF2-40B4-BE49-F238E27FC236}">
                          <a16:creationId xmlns:a16="http://schemas.microsoft.com/office/drawing/2014/main" id="{9C63DBEF-D789-4A10-B2DD-BC4320C9E01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68" cy="85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746C37" w:rsidRPr="00513F42">
        <w:rPr>
          <w:lang w:val="ro-RO"/>
        </w:rPr>
        <w:t xml:space="preserve">         </w:t>
      </w:r>
      <w:r w:rsidR="00807F0C" w:rsidRPr="00513F42">
        <w:rPr>
          <w:lang w:val="ro-RO"/>
        </w:rPr>
        <w:t xml:space="preserve">  </w:t>
      </w:r>
      <w:r w:rsidR="001A01F9" w:rsidRPr="00513F42">
        <w:rPr>
          <w:noProof/>
        </w:rPr>
        <w:drawing>
          <wp:inline distT="0" distB="0" distL="0" distR="0">
            <wp:extent cx="1771650" cy="1162050"/>
            <wp:effectExtent l="0" t="0" r="0" b="0"/>
            <wp:docPr id="4" name="Picture 4" descr="C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F0C" w:rsidRPr="00513F42">
        <w:rPr>
          <w:lang w:val="ro-RO"/>
        </w:rPr>
        <w:t xml:space="preserve">     </w:t>
      </w:r>
      <w:r w:rsidR="001A01F9" w:rsidRPr="00513F42">
        <w:rPr>
          <w:noProof/>
        </w:rPr>
        <w:drawing>
          <wp:inline distT="0" distB="0" distL="0" distR="0">
            <wp:extent cx="1583690" cy="734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6C37" w:rsidRPr="00513F42" w:rsidRDefault="00746C37" w:rsidP="008C229E">
      <w:pPr>
        <w:jc w:val="center"/>
        <w:rPr>
          <w:lang w:val="ro-RO"/>
        </w:rPr>
      </w:pPr>
    </w:p>
    <w:p w:rsidR="00F44B42" w:rsidRPr="00513F42" w:rsidRDefault="00F44B42" w:rsidP="00F4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  <w:tab w:val="left" w:pos="1191"/>
          <w:tab w:val="left" w:pos="1531"/>
        </w:tabs>
        <w:jc w:val="center"/>
        <w:rPr>
          <w:b/>
          <w:lang w:val="ro-RO"/>
        </w:rPr>
      </w:pPr>
      <w:bookmarkStart w:id="1" w:name="Dash1"/>
      <w:bookmarkStart w:id="2" w:name="Dash2"/>
      <w:bookmarkStart w:id="3" w:name="Dash4"/>
      <w:bookmarkStart w:id="4" w:name="Classif"/>
      <w:bookmarkEnd w:id="1"/>
      <w:bookmarkEnd w:id="2"/>
      <w:bookmarkEnd w:id="3"/>
      <w:bookmarkEnd w:id="4"/>
      <w:r w:rsidRPr="00513F42">
        <w:rPr>
          <w:b/>
          <w:lang w:val="ro-RO"/>
        </w:rPr>
        <w:t>Promovarea dezvoltării economice „verzi” în ţările Parteneriatului Estic (EaP GREEN):</w:t>
      </w:r>
    </w:p>
    <w:p w:rsidR="00F44B42" w:rsidRPr="00513F42" w:rsidRDefault="00F44B42" w:rsidP="00F4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  <w:tab w:val="left" w:pos="1191"/>
          <w:tab w:val="left" w:pos="1531"/>
        </w:tabs>
        <w:jc w:val="center"/>
        <w:rPr>
          <w:b/>
          <w:lang w:val="ro-RO"/>
        </w:rPr>
      </w:pPr>
    </w:p>
    <w:p w:rsidR="00F44B42" w:rsidRPr="00513F42" w:rsidRDefault="00B36E55" w:rsidP="00F4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  <w:tab w:val="left" w:pos="1191"/>
          <w:tab w:val="left" w:pos="1531"/>
        </w:tabs>
        <w:jc w:val="center"/>
        <w:rPr>
          <w:b/>
          <w:lang w:val="ro-RO"/>
        </w:rPr>
      </w:pPr>
      <w:r w:rsidRPr="00513F42">
        <w:rPr>
          <w:b/>
          <w:lang w:val="ro-RO"/>
        </w:rPr>
        <w:t>Expoziția</w:t>
      </w:r>
      <w:r w:rsidR="00F44B42" w:rsidRPr="00513F42">
        <w:rPr>
          <w:b/>
          <w:lang w:val="ro-RO"/>
        </w:rPr>
        <w:t xml:space="preserve"> „Fabricat în Moldova – 201</w:t>
      </w:r>
      <w:r w:rsidR="004D7213" w:rsidRPr="00513F42">
        <w:rPr>
          <w:b/>
          <w:lang w:val="ro-RO"/>
        </w:rPr>
        <w:t>8</w:t>
      </w:r>
      <w:r w:rsidR="00F44B42" w:rsidRPr="00513F42">
        <w:rPr>
          <w:b/>
          <w:lang w:val="ro-RO"/>
        </w:rPr>
        <w:t xml:space="preserve">” </w:t>
      </w:r>
    </w:p>
    <w:p w:rsidR="00F44B42" w:rsidRPr="00513F42" w:rsidRDefault="00F44B42" w:rsidP="00F4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  <w:tab w:val="left" w:pos="1191"/>
          <w:tab w:val="left" w:pos="1531"/>
        </w:tabs>
        <w:jc w:val="center"/>
        <w:rPr>
          <w:b/>
          <w:lang w:val="ro-RO"/>
        </w:rPr>
      </w:pPr>
    </w:p>
    <w:p w:rsidR="00F44B42" w:rsidRPr="00513F42" w:rsidRDefault="00F44B42" w:rsidP="00F4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  <w:tab w:val="left" w:pos="1191"/>
          <w:tab w:val="left" w:pos="1531"/>
        </w:tabs>
        <w:jc w:val="center"/>
        <w:rPr>
          <w:b/>
          <w:u w:val="single"/>
          <w:lang w:val="ro-RO"/>
        </w:rPr>
      </w:pPr>
      <w:r w:rsidRPr="00513F42">
        <w:rPr>
          <w:b/>
          <w:u w:val="single"/>
          <w:lang w:val="ro-RO"/>
        </w:rPr>
        <w:t>Masa Rotundă Naţională „ECONOMIA VERDE. Fabricat în Moldova”</w:t>
      </w:r>
      <w:r w:rsidR="009E2434" w:rsidRPr="00513F42">
        <w:rPr>
          <w:b/>
          <w:u w:val="single"/>
          <w:lang w:val="ro-RO"/>
        </w:rPr>
        <w:t xml:space="preserve">, ediţia a </w:t>
      </w:r>
      <w:r w:rsidR="004D7213" w:rsidRPr="00513F42">
        <w:rPr>
          <w:b/>
          <w:u w:val="single"/>
          <w:lang w:val="ro-RO"/>
        </w:rPr>
        <w:t>treia</w:t>
      </w:r>
    </w:p>
    <w:p w:rsidR="00F44B42" w:rsidRPr="00513F42" w:rsidRDefault="00F44B42" w:rsidP="00F4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  <w:tab w:val="left" w:pos="1191"/>
          <w:tab w:val="left" w:pos="1531"/>
        </w:tabs>
        <w:jc w:val="center"/>
        <w:rPr>
          <w:b/>
          <w:lang w:val="ro-RO"/>
        </w:rPr>
      </w:pPr>
    </w:p>
    <w:p w:rsidR="00F44B42" w:rsidRPr="00513F42" w:rsidRDefault="00B36E55" w:rsidP="00F4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  <w:tab w:val="left" w:pos="1191"/>
          <w:tab w:val="left" w:pos="1531"/>
        </w:tabs>
        <w:jc w:val="center"/>
        <w:rPr>
          <w:b/>
          <w:lang w:val="ro-RO"/>
        </w:rPr>
      </w:pPr>
      <w:r w:rsidRPr="00513F42">
        <w:rPr>
          <w:b/>
          <w:lang w:val="ro-RO"/>
        </w:rPr>
        <w:t>Chișinău</w:t>
      </w:r>
      <w:r w:rsidR="00F44B42" w:rsidRPr="00513F42">
        <w:rPr>
          <w:b/>
          <w:lang w:val="ro-RO"/>
        </w:rPr>
        <w:t>, Moldova, 3</w:t>
      </w:r>
      <w:r w:rsidR="004D7213" w:rsidRPr="00513F42">
        <w:rPr>
          <w:b/>
          <w:lang w:val="ro-RO"/>
        </w:rPr>
        <w:t>1</w:t>
      </w:r>
      <w:r w:rsidR="00F44B42" w:rsidRPr="00513F42">
        <w:rPr>
          <w:b/>
          <w:lang w:val="ro-RO"/>
        </w:rPr>
        <w:t xml:space="preserve"> </w:t>
      </w:r>
      <w:r w:rsidR="004D7213" w:rsidRPr="00513F42">
        <w:rPr>
          <w:b/>
          <w:lang w:val="ro-RO"/>
        </w:rPr>
        <w:t>ianuarie</w:t>
      </w:r>
      <w:r w:rsidR="00F44B42" w:rsidRPr="00513F42">
        <w:rPr>
          <w:b/>
          <w:lang w:val="ro-RO"/>
        </w:rPr>
        <w:t xml:space="preserve"> 201</w:t>
      </w:r>
      <w:r w:rsidR="004D7213" w:rsidRPr="00513F42">
        <w:rPr>
          <w:b/>
          <w:lang w:val="ro-RO"/>
        </w:rPr>
        <w:t>8</w:t>
      </w:r>
      <w:r w:rsidR="00F44B42" w:rsidRPr="00513F42">
        <w:rPr>
          <w:b/>
          <w:lang w:val="ro-RO"/>
        </w:rPr>
        <w:t>, 12.</w:t>
      </w:r>
      <w:r w:rsidR="00A92903" w:rsidRPr="00513F42">
        <w:rPr>
          <w:b/>
          <w:lang w:val="ro-RO"/>
        </w:rPr>
        <w:t>3</w:t>
      </w:r>
      <w:r w:rsidR="00F44B42" w:rsidRPr="00513F42">
        <w:rPr>
          <w:b/>
          <w:lang w:val="ro-RO"/>
        </w:rPr>
        <w:t>0</w:t>
      </w:r>
      <w:r w:rsidR="00E3178C" w:rsidRPr="00513F42">
        <w:rPr>
          <w:b/>
          <w:lang w:val="ro-RO"/>
        </w:rPr>
        <w:t>-14.30</w:t>
      </w:r>
      <w:r w:rsidR="00F44B42" w:rsidRPr="00513F42">
        <w:rPr>
          <w:b/>
          <w:lang w:val="ro-RO"/>
        </w:rPr>
        <w:t xml:space="preserve"> </w:t>
      </w:r>
    </w:p>
    <w:p w:rsidR="00F44B42" w:rsidRPr="00513F42" w:rsidRDefault="00F44B42" w:rsidP="00F4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  <w:tab w:val="left" w:pos="1191"/>
          <w:tab w:val="left" w:pos="1531"/>
        </w:tabs>
        <w:jc w:val="center"/>
        <w:rPr>
          <w:b/>
          <w:lang w:val="ro-RO"/>
        </w:rPr>
      </w:pPr>
    </w:p>
    <w:p w:rsidR="00F44B42" w:rsidRPr="00513F42" w:rsidRDefault="00F44B42" w:rsidP="00F4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  <w:tab w:val="left" w:pos="1191"/>
          <w:tab w:val="left" w:pos="1531"/>
        </w:tabs>
        <w:jc w:val="center"/>
        <w:rPr>
          <w:b/>
          <w:lang w:val="ro-RO"/>
        </w:rPr>
      </w:pPr>
      <w:r w:rsidRPr="00513F42">
        <w:rPr>
          <w:b/>
          <w:lang w:val="ro-RO"/>
        </w:rPr>
        <w:t>Sala de întruniri</w:t>
      </w:r>
      <w:r w:rsidR="00A645C8" w:rsidRPr="00513F42">
        <w:rPr>
          <w:b/>
          <w:lang w:val="ro-RO"/>
        </w:rPr>
        <w:t xml:space="preserve"> (etajul 2), Pavilionul central</w:t>
      </w:r>
      <w:r w:rsidRPr="00513F42">
        <w:rPr>
          <w:b/>
          <w:lang w:val="ro-RO"/>
        </w:rPr>
        <w:t xml:space="preserve">, CIE Moldexpo </w:t>
      </w:r>
    </w:p>
    <w:p w:rsidR="00F44B42" w:rsidRPr="00513F42" w:rsidRDefault="00F44B42" w:rsidP="00F4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  <w:tab w:val="left" w:pos="1191"/>
          <w:tab w:val="left" w:pos="1531"/>
        </w:tabs>
        <w:jc w:val="center"/>
        <w:rPr>
          <w:b/>
          <w:lang w:val="ro-RO"/>
        </w:rPr>
      </w:pPr>
    </w:p>
    <w:p w:rsidR="00F44B42" w:rsidRPr="00513F42" w:rsidRDefault="00F44B42" w:rsidP="00F4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  <w:tab w:val="left" w:pos="1191"/>
          <w:tab w:val="left" w:pos="1531"/>
        </w:tabs>
        <w:jc w:val="center"/>
        <w:rPr>
          <w:b/>
          <w:lang w:val="ro-RO"/>
        </w:rPr>
      </w:pPr>
      <w:r w:rsidRPr="00513F42">
        <w:rPr>
          <w:b/>
          <w:lang w:val="ro-RO"/>
        </w:rPr>
        <w:t>Limbile de lucru: Româna</w:t>
      </w:r>
    </w:p>
    <w:p w:rsidR="00F44B42" w:rsidRPr="00513F42" w:rsidRDefault="00F44B42" w:rsidP="00F44B42">
      <w:pPr>
        <w:tabs>
          <w:tab w:val="left" w:pos="851"/>
          <w:tab w:val="left" w:pos="1191"/>
          <w:tab w:val="left" w:pos="1531"/>
        </w:tabs>
        <w:jc w:val="both"/>
        <w:rPr>
          <w:lang w:val="ro-RO"/>
        </w:rPr>
      </w:pPr>
    </w:p>
    <w:p w:rsidR="004601DE" w:rsidRPr="00513F42" w:rsidRDefault="00F44B42" w:rsidP="00F44B42">
      <w:pPr>
        <w:tabs>
          <w:tab w:val="left" w:pos="851"/>
          <w:tab w:val="left" w:pos="1191"/>
          <w:tab w:val="left" w:pos="1531"/>
        </w:tabs>
        <w:jc w:val="both"/>
        <w:rPr>
          <w:rFonts w:eastAsia="SimSun"/>
          <w:lang w:val="ro-RO" w:eastAsia="ja-JP"/>
        </w:rPr>
      </w:pPr>
      <w:r w:rsidRPr="00513F42">
        <w:rPr>
          <w:lang w:val="ro-RO"/>
        </w:rPr>
        <w:t xml:space="preserve">Masa Rotundă </w:t>
      </w:r>
      <w:r w:rsidR="007359D2" w:rsidRPr="00513F42">
        <w:rPr>
          <w:lang w:val="ro-RO"/>
        </w:rPr>
        <w:t>Națională</w:t>
      </w:r>
      <w:r w:rsidRPr="00513F42">
        <w:rPr>
          <w:lang w:val="ro-RO"/>
        </w:rPr>
        <w:t xml:space="preserve"> „ECONOMIA VERDE. Fabricat în Moldova”</w:t>
      </w:r>
      <w:r w:rsidR="00F60A02">
        <w:rPr>
          <w:lang w:val="ro-RO"/>
        </w:rPr>
        <w:t xml:space="preserve">, ediția a III-a, </w:t>
      </w:r>
      <w:r w:rsidRPr="00513F42">
        <w:rPr>
          <w:lang w:val="ro-RO"/>
        </w:rPr>
        <w:t>este</w:t>
      </w:r>
      <w:r w:rsidR="00F60A02">
        <w:rPr>
          <w:lang w:val="ro-RO"/>
        </w:rPr>
        <w:t xml:space="preserve"> </w:t>
      </w:r>
      <w:r w:rsidR="00F60A02" w:rsidRPr="00513F42">
        <w:rPr>
          <w:lang w:val="ro-RO"/>
        </w:rPr>
        <w:t>desfășurată</w:t>
      </w:r>
      <w:r w:rsidRPr="00513F42">
        <w:rPr>
          <w:lang w:val="ro-RO"/>
        </w:rPr>
        <w:t xml:space="preserve"> </w:t>
      </w:r>
      <w:r w:rsidR="00F60A02">
        <w:rPr>
          <w:lang w:val="ro-RO"/>
        </w:rPr>
        <w:t xml:space="preserve">ca continuitate a </w:t>
      </w:r>
      <w:r w:rsidRPr="00513F42">
        <w:rPr>
          <w:lang w:val="ro-RO"/>
        </w:rPr>
        <w:t xml:space="preserve">Programului UE „Ecologizarea Economiilor în ţările Parteneriatului Estic (EaP GREEN)”, implementat  în parteneriat de OECD, UNECE, UNEP, şi UNIDO, coordonat de </w:t>
      </w:r>
      <w:r w:rsidR="00220DBE" w:rsidRPr="00513F42">
        <w:rPr>
          <w:lang w:val="ro-RO"/>
        </w:rPr>
        <w:t xml:space="preserve">Ministerul Mediului şi </w:t>
      </w:r>
      <w:r w:rsidRPr="00513F42">
        <w:rPr>
          <w:lang w:val="ro-RO"/>
        </w:rPr>
        <w:t>Ministerul Economiei. Programul ONU pentru Mediu (UN</w:t>
      </w:r>
      <w:r w:rsidR="00513F42" w:rsidRPr="00513F42">
        <w:rPr>
          <w:lang w:val="ro-RO"/>
        </w:rPr>
        <w:t xml:space="preserve"> </w:t>
      </w:r>
      <w:r w:rsidRPr="00513F42">
        <w:rPr>
          <w:lang w:val="ro-RO"/>
        </w:rPr>
        <w:t>E</w:t>
      </w:r>
      <w:r w:rsidR="00513F42" w:rsidRPr="00513F42">
        <w:rPr>
          <w:lang w:val="ro-RO"/>
        </w:rPr>
        <w:t>nvironment</w:t>
      </w:r>
      <w:r w:rsidRPr="00513F42">
        <w:rPr>
          <w:lang w:val="ro-RO"/>
        </w:rPr>
        <w:t xml:space="preserve">) coordonează implementarea </w:t>
      </w:r>
      <w:r w:rsidR="00F60A02" w:rsidRPr="00513F42">
        <w:rPr>
          <w:lang w:val="ro-RO"/>
        </w:rPr>
        <w:t>activităților</w:t>
      </w:r>
      <w:r w:rsidRPr="00513F42">
        <w:rPr>
          <w:lang w:val="ro-RO"/>
        </w:rPr>
        <w:t xml:space="preserve"> din cadrul Componentei programului </w:t>
      </w:r>
      <w:r w:rsidR="00220DBE" w:rsidRPr="00513F42">
        <w:rPr>
          <w:lang w:val="ro-RO"/>
        </w:rPr>
        <w:t xml:space="preserve"> „</w:t>
      </w:r>
      <w:r w:rsidRPr="00513F42">
        <w:rPr>
          <w:lang w:val="ro-RO"/>
        </w:rPr>
        <w:t>1.1. Acordarea suportului în stabilirea politicilor strategice” pentru trecerea la Economia Verde prin Producerea şi Co</w:t>
      </w:r>
      <w:r w:rsidR="00DC2221">
        <w:rPr>
          <w:lang w:val="ro-RO"/>
        </w:rPr>
        <w:t>n</w:t>
      </w:r>
      <w:r w:rsidRPr="00513F42">
        <w:rPr>
          <w:lang w:val="ro-RO"/>
        </w:rPr>
        <w:t xml:space="preserve">sumul Durabil cu </w:t>
      </w:r>
      <w:r w:rsidR="00F60A02" w:rsidRPr="00513F42">
        <w:rPr>
          <w:lang w:val="ro-RO"/>
        </w:rPr>
        <w:t>îmbunătățirea</w:t>
      </w:r>
      <w:r w:rsidRPr="00513F42">
        <w:rPr>
          <w:lang w:val="ro-RO"/>
        </w:rPr>
        <w:t xml:space="preserve"> utilizării eficiente a resurselor.</w:t>
      </w:r>
      <w:r w:rsidRPr="00513F42">
        <w:rPr>
          <w:rFonts w:eastAsia="SimSun"/>
          <w:lang w:val="ro-RO" w:eastAsia="ja-JP"/>
        </w:rPr>
        <w:t xml:space="preserve"> </w:t>
      </w:r>
      <w:r w:rsidR="00712C09" w:rsidRPr="00513F42">
        <w:rPr>
          <w:rFonts w:eastAsia="SimSun"/>
          <w:lang w:val="ro-RO" w:eastAsia="ja-JP"/>
        </w:rPr>
        <w:t xml:space="preserve">În cadrul acestei sub-componente se </w:t>
      </w:r>
      <w:r w:rsidR="00F60A02" w:rsidRPr="00513F42">
        <w:rPr>
          <w:rFonts w:eastAsia="SimSun"/>
          <w:lang w:val="ro-RO" w:eastAsia="ja-JP"/>
        </w:rPr>
        <w:t>susține</w:t>
      </w:r>
      <w:r w:rsidR="00712C09" w:rsidRPr="00513F42">
        <w:rPr>
          <w:rFonts w:eastAsia="SimSun"/>
          <w:lang w:val="ro-RO" w:eastAsia="ja-JP"/>
        </w:rPr>
        <w:t xml:space="preserve"> activitatea Grupului de Lucru Inter-ministerial pentru dezvoltare durabilă şi economia verde, </w:t>
      </w:r>
      <w:r w:rsidR="00EE2444" w:rsidRPr="00513F42">
        <w:rPr>
          <w:rFonts w:eastAsia="SimSun"/>
          <w:lang w:val="ro-RO" w:eastAsia="ja-JP"/>
        </w:rPr>
        <w:t xml:space="preserve">elaborarea </w:t>
      </w:r>
      <w:r w:rsidR="00513F42">
        <w:rPr>
          <w:rFonts w:eastAsia="SimSun"/>
          <w:lang w:val="ro-RO" w:eastAsia="ja-JP"/>
        </w:rPr>
        <w:t>Programului</w:t>
      </w:r>
      <w:r w:rsidR="00EE2444" w:rsidRPr="00513F42">
        <w:rPr>
          <w:rFonts w:eastAsia="SimSun"/>
          <w:lang w:val="ro-RO" w:eastAsia="ja-JP"/>
        </w:rPr>
        <w:t xml:space="preserve"> pentru promovarea Economiei Verzi în Moldova, </w:t>
      </w:r>
      <w:r w:rsidR="00712C09" w:rsidRPr="00513F42">
        <w:rPr>
          <w:rFonts w:eastAsia="SimSun"/>
          <w:lang w:val="ro-RO" w:eastAsia="ja-JP"/>
        </w:rPr>
        <w:t xml:space="preserve">agricultura ecologică, </w:t>
      </w:r>
      <w:r w:rsidR="00F60A02" w:rsidRPr="00513F42">
        <w:rPr>
          <w:rFonts w:eastAsia="SimSun"/>
          <w:lang w:val="ro-RO" w:eastAsia="ja-JP"/>
        </w:rPr>
        <w:t>achizițiile</w:t>
      </w:r>
      <w:r w:rsidR="00712C09" w:rsidRPr="00513F42">
        <w:rPr>
          <w:rFonts w:eastAsia="SimSun"/>
          <w:lang w:val="ro-RO" w:eastAsia="ja-JP"/>
        </w:rPr>
        <w:t xml:space="preserve"> publice durabile.</w:t>
      </w:r>
      <w:r w:rsidR="004601DE" w:rsidRPr="00513F42">
        <w:rPr>
          <w:rFonts w:eastAsia="SimSun"/>
          <w:lang w:val="ro-RO" w:eastAsia="ja-JP"/>
        </w:rPr>
        <w:t xml:space="preserve"> Evaluarea Strategică de Mediu este promovată cu suportul CEE ONU.</w:t>
      </w:r>
      <w:r w:rsidR="00513F42">
        <w:rPr>
          <w:rFonts w:eastAsia="SimSun"/>
          <w:lang w:val="ro-RO" w:eastAsia="ja-JP"/>
        </w:rPr>
        <w:t xml:space="preserve"> </w:t>
      </w:r>
      <w:r w:rsidR="004601DE" w:rsidRPr="00513F42">
        <w:rPr>
          <w:lang w:val="ro-RO"/>
        </w:rPr>
        <w:t xml:space="preserve">Lista Indicatorilor </w:t>
      </w:r>
      <w:r w:rsidR="00F60A02" w:rsidRPr="00513F42">
        <w:rPr>
          <w:lang w:val="ro-RO"/>
        </w:rPr>
        <w:t>Creșterii</w:t>
      </w:r>
      <w:r w:rsidR="004601DE" w:rsidRPr="00513F42">
        <w:rPr>
          <w:lang w:val="ro-RO"/>
        </w:rPr>
        <w:t xml:space="preserve"> Verzi la nivel </w:t>
      </w:r>
      <w:r w:rsidR="00F60A02" w:rsidRPr="00513F42">
        <w:rPr>
          <w:lang w:val="ro-RO"/>
        </w:rPr>
        <w:t>național</w:t>
      </w:r>
      <w:r w:rsidR="004601DE" w:rsidRPr="00513F42">
        <w:rPr>
          <w:lang w:val="ro-RO"/>
        </w:rPr>
        <w:t xml:space="preserve"> şi elaborarea raportului </w:t>
      </w:r>
      <w:r w:rsidR="00F60A02" w:rsidRPr="00513F42">
        <w:rPr>
          <w:lang w:val="ro-RO"/>
        </w:rPr>
        <w:t>național</w:t>
      </w:r>
      <w:r w:rsidR="004601DE" w:rsidRPr="00513F42">
        <w:rPr>
          <w:lang w:val="ro-RO"/>
        </w:rPr>
        <w:t xml:space="preserve"> cu utilizarea indicatorilor corespunzători pentru Republica Moldova, instrumentele economice şi ecologizarea IMM </w:t>
      </w:r>
      <w:r w:rsidR="00513F42">
        <w:rPr>
          <w:lang w:val="ro-RO"/>
        </w:rPr>
        <w:t>a fost</w:t>
      </w:r>
      <w:r w:rsidR="004601DE" w:rsidRPr="00513F42">
        <w:rPr>
          <w:lang w:val="ro-RO"/>
        </w:rPr>
        <w:t xml:space="preserve"> realizată în cadrul EaP GREEN cu suportul Secretariatului OECD. </w:t>
      </w:r>
    </w:p>
    <w:p w:rsidR="00A473D5" w:rsidRPr="00513F42" w:rsidRDefault="00A473D5" w:rsidP="00F44B42">
      <w:pPr>
        <w:tabs>
          <w:tab w:val="left" w:pos="851"/>
          <w:tab w:val="left" w:pos="1191"/>
          <w:tab w:val="left" w:pos="1531"/>
        </w:tabs>
        <w:jc w:val="both"/>
        <w:rPr>
          <w:rFonts w:eastAsia="SimSun"/>
          <w:lang w:val="ro-RO" w:eastAsia="ja-JP"/>
        </w:rPr>
      </w:pPr>
    </w:p>
    <w:p w:rsidR="00F44B42" w:rsidRPr="00513F42" w:rsidRDefault="00F44B42" w:rsidP="00F44B42">
      <w:pPr>
        <w:tabs>
          <w:tab w:val="left" w:pos="851"/>
          <w:tab w:val="left" w:pos="1191"/>
          <w:tab w:val="left" w:pos="1531"/>
        </w:tabs>
        <w:jc w:val="both"/>
        <w:rPr>
          <w:rFonts w:eastAsia="SimSun"/>
          <w:lang w:val="ro-RO" w:eastAsia="ja-JP"/>
        </w:rPr>
      </w:pPr>
      <w:r w:rsidRPr="00513F42">
        <w:rPr>
          <w:rFonts w:eastAsia="SimSun"/>
          <w:lang w:val="ro-RO" w:eastAsia="ja-JP"/>
        </w:rPr>
        <w:t xml:space="preserve">Organizarea şi </w:t>
      </w:r>
      <w:r w:rsidR="00F60A02" w:rsidRPr="00513F42">
        <w:rPr>
          <w:rFonts w:eastAsia="SimSun"/>
          <w:lang w:val="ro-RO" w:eastAsia="ja-JP"/>
        </w:rPr>
        <w:t>desfășurarea</w:t>
      </w:r>
      <w:r w:rsidRPr="00513F42">
        <w:rPr>
          <w:rFonts w:eastAsia="SimSun"/>
          <w:lang w:val="ro-RO" w:eastAsia="ja-JP"/>
        </w:rPr>
        <w:t xml:space="preserve"> Mesei Rotunde în calitate de eveniment </w:t>
      </w:r>
      <w:r w:rsidR="00F60A02" w:rsidRPr="00513F42">
        <w:rPr>
          <w:rFonts w:eastAsia="SimSun"/>
          <w:lang w:val="ro-RO" w:eastAsia="ja-JP"/>
        </w:rPr>
        <w:t>național</w:t>
      </w:r>
      <w:r w:rsidRPr="00513F42">
        <w:rPr>
          <w:rFonts w:eastAsia="SimSun"/>
          <w:lang w:val="ro-RO" w:eastAsia="ja-JP"/>
        </w:rPr>
        <w:t xml:space="preserve"> de promovare a economiei verzi este coordonată de Grupul de lucru inter-ministerial pentru dezvoltarea durabilă şi economia verde, condus de Ministerul Economiei</w:t>
      </w:r>
      <w:r w:rsidR="00513F42">
        <w:rPr>
          <w:rFonts w:eastAsia="SimSun"/>
          <w:lang w:val="ro-RO" w:eastAsia="ja-JP"/>
        </w:rPr>
        <w:t xml:space="preserve"> și Infrastructurii și Ministerul Agriculturii, Dezvoltării Regionale și Mediului</w:t>
      </w:r>
      <w:r w:rsidRPr="00513F42">
        <w:rPr>
          <w:rFonts w:eastAsia="SimSun"/>
          <w:lang w:val="ro-RO" w:eastAsia="ja-JP"/>
        </w:rPr>
        <w:t xml:space="preserve">. Evenimentul este organizat </w:t>
      </w:r>
      <w:r w:rsidR="005E780B" w:rsidRPr="00513F42">
        <w:rPr>
          <w:rFonts w:eastAsia="SimSun"/>
          <w:lang w:val="ro-RO" w:eastAsia="ja-JP"/>
        </w:rPr>
        <w:t xml:space="preserve">de Ministerul </w:t>
      </w:r>
      <w:r w:rsidR="00513F42">
        <w:rPr>
          <w:rFonts w:eastAsia="SimSun"/>
          <w:lang w:val="ro-RO" w:eastAsia="ja-JP"/>
        </w:rPr>
        <w:t>Agriculturii, Dezvoltării Regionale și Mediului</w:t>
      </w:r>
      <w:r w:rsidR="005E780B" w:rsidRPr="00513F42">
        <w:rPr>
          <w:rFonts w:eastAsia="SimSun"/>
          <w:lang w:val="ro-RO" w:eastAsia="ja-JP"/>
        </w:rPr>
        <w:t xml:space="preserve"> </w:t>
      </w:r>
      <w:r w:rsidRPr="00513F42">
        <w:rPr>
          <w:rFonts w:eastAsia="SimSun"/>
          <w:lang w:val="ro-RO" w:eastAsia="ja-JP"/>
        </w:rPr>
        <w:t>în parteneriat cu</w:t>
      </w:r>
      <w:r w:rsidR="005E780B" w:rsidRPr="00513F42">
        <w:rPr>
          <w:rFonts w:eastAsia="SimSun"/>
          <w:lang w:val="ro-RO" w:eastAsia="ja-JP"/>
        </w:rPr>
        <w:t xml:space="preserve"> AO EcoContact şi</w:t>
      </w:r>
      <w:r w:rsidRPr="00513F42">
        <w:rPr>
          <w:rFonts w:eastAsia="SimSun"/>
          <w:lang w:val="ro-RO" w:eastAsia="ja-JP"/>
        </w:rPr>
        <w:t xml:space="preserve"> Camera de </w:t>
      </w:r>
      <w:r w:rsidR="00F60A02" w:rsidRPr="00513F42">
        <w:rPr>
          <w:rFonts w:eastAsia="SimSun"/>
          <w:lang w:val="ro-RO" w:eastAsia="ja-JP"/>
        </w:rPr>
        <w:t>Comerț</w:t>
      </w:r>
      <w:r w:rsidRPr="00513F42">
        <w:rPr>
          <w:rFonts w:eastAsia="SimSun"/>
          <w:lang w:val="ro-RO" w:eastAsia="ja-JP"/>
        </w:rPr>
        <w:t xml:space="preserve"> şi Industrie a Republicii Moldova</w:t>
      </w:r>
      <w:r w:rsidR="00141791" w:rsidRPr="00513F42">
        <w:rPr>
          <w:rFonts w:eastAsia="SimSun"/>
          <w:lang w:val="ro-RO" w:eastAsia="ja-JP"/>
        </w:rPr>
        <w:t>.</w:t>
      </w:r>
      <w:r w:rsidRPr="00513F42">
        <w:rPr>
          <w:rFonts w:eastAsia="SimSun"/>
          <w:lang w:val="ro-RO" w:eastAsia="ja-JP"/>
        </w:rPr>
        <w:t xml:space="preserve"> La Masa Rotundă vor fi </w:t>
      </w:r>
      <w:r w:rsidR="00F60A02" w:rsidRPr="00513F42">
        <w:rPr>
          <w:rFonts w:eastAsia="SimSun"/>
          <w:lang w:val="ro-RO" w:eastAsia="ja-JP"/>
        </w:rPr>
        <w:t>invitați</w:t>
      </w:r>
      <w:r w:rsidRPr="00513F42">
        <w:rPr>
          <w:rFonts w:eastAsia="SimSun"/>
          <w:lang w:val="ro-RO" w:eastAsia="ja-JP"/>
        </w:rPr>
        <w:t xml:space="preserve"> </w:t>
      </w:r>
      <w:r w:rsidR="00F60A02" w:rsidRPr="00513F42">
        <w:rPr>
          <w:rFonts w:eastAsia="SimSun"/>
          <w:lang w:val="ro-RO" w:eastAsia="ja-JP"/>
        </w:rPr>
        <w:t>reprezentanții</w:t>
      </w:r>
      <w:r w:rsidRPr="00513F42">
        <w:rPr>
          <w:rFonts w:eastAsia="SimSun"/>
          <w:lang w:val="ro-RO" w:eastAsia="ja-JP"/>
        </w:rPr>
        <w:t xml:space="preserve"> partenerilor de dezvoltare, agenţilor economici din sectorul privat, </w:t>
      </w:r>
      <w:r w:rsidR="00F60A02" w:rsidRPr="00513F42">
        <w:rPr>
          <w:rFonts w:eastAsia="SimSun"/>
          <w:lang w:val="ro-RO" w:eastAsia="ja-JP"/>
        </w:rPr>
        <w:t>agențiilor</w:t>
      </w:r>
      <w:r w:rsidRPr="00513F42">
        <w:rPr>
          <w:rFonts w:eastAsia="SimSun"/>
          <w:lang w:val="ro-RO" w:eastAsia="ja-JP"/>
        </w:rPr>
        <w:t xml:space="preserve"> guvernamentale, </w:t>
      </w:r>
      <w:r w:rsidR="00F60A02" w:rsidRPr="00513F42">
        <w:rPr>
          <w:rFonts w:eastAsia="SimSun"/>
          <w:lang w:val="ro-RO" w:eastAsia="ja-JP"/>
        </w:rPr>
        <w:t>asociațiilor</w:t>
      </w:r>
      <w:r w:rsidRPr="00513F42">
        <w:rPr>
          <w:rFonts w:eastAsia="SimSun"/>
          <w:lang w:val="ro-RO" w:eastAsia="ja-JP"/>
        </w:rPr>
        <w:t xml:space="preserve"> </w:t>
      </w:r>
      <w:r w:rsidR="00F60A02" w:rsidRPr="00513F42">
        <w:rPr>
          <w:rFonts w:eastAsia="SimSun"/>
          <w:lang w:val="ro-RO" w:eastAsia="ja-JP"/>
        </w:rPr>
        <w:t>obștești</w:t>
      </w:r>
      <w:r w:rsidRPr="00513F42">
        <w:rPr>
          <w:rFonts w:eastAsia="SimSun"/>
          <w:lang w:val="ro-RO" w:eastAsia="ja-JP"/>
        </w:rPr>
        <w:t xml:space="preserve"> şi mass-media.</w:t>
      </w:r>
    </w:p>
    <w:p w:rsidR="00DE422C" w:rsidRPr="00513F42" w:rsidRDefault="00DE422C" w:rsidP="00F44B42">
      <w:pPr>
        <w:tabs>
          <w:tab w:val="left" w:pos="720"/>
        </w:tabs>
        <w:jc w:val="both"/>
        <w:rPr>
          <w:lang w:val="ro-RO"/>
        </w:rPr>
      </w:pPr>
    </w:p>
    <w:p w:rsidR="00F44B42" w:rsidRPr="00513F42" w:rsidRDefault="00F44B42" w:rsidP="00F44B42">
      <w:pPr>
        <w:tabs>
          <w:tab w:val="left" w:pos="720"/>
        </w:tabs>
        <w:jc w:val="both"/>
        <w:rPr>
          <w:lang w:val="ro-RO"/>
        </w:rPr>
      </w:pPr>
      <w:r w:rsidRPr="00513F42">
        <w:rPr>
          <w:lang w:val="ro-RO"/>
        </w:rPr>
        <w:t xml:space="preserve">Obiectivele de bază ale </w:t>
      </w:r>
      <w:r w:rsidR="00F60A02" w:rsidRPr="00513F42">
        <w:rPr>
          <w:lang w:val="ro-RO"/>
        </w:rPr>
        <w:t>ediției</w:t>
      </w:r>
      <w:r w:rsidR="00713E2F" w:rsidRPr="00513F42">
        <w:rPr>
          <w:lang w:val="ro-RO"/>
        </w:rPr>
        <w:t xml:space="preserve"> a </w:t>
      </w:r>
      <w:r w:rsidR="00DE3E70">
        <w:rPr>
          <w:lang w:val="ro-RO"/>
        </w:rPr>
        <w:t>treia</w:t>
      </w:r>
      <w:r w:rsidR="00713E2F" w:rsidRPr="00513F42">
        <w:rPr>
          <w:lang w:val="ro-RO"/>
        </w:rPr>
        <w:t xml:space="preserve"> a </w:t>
      </w:r>
      <w:r w:rsidRPr="00513F42">
        <w:rPr>
          <w:lang w:val="ro-RO"/>
        </w:rPr>
        <w:t xml:space="preserve">Mesei Rotunde </w:t>
      </w:r>
      <w:r w:rsidR="00F60A02" w:rsidRPr="00513F42">
        <w:rPr>
          <w:lang w:val="ro-RO"/>
        </w:rPr>
        <w:t>Naționale</w:t>
      </w:r>
      <w:r w:rsidRPr="00513F42">
        <w:rPr>
          <w:lang w:val="ro-RO"/>
        </w:rPr>
        <w:t xml:space="preserve"> sunt:  </w:t>
      </w:r>
    </w:p>
    <w:p w:rsidR="00F44B42" w:rsidRPr="00513F42" w:rsidRDefault="00713E2F" w:rsidP="00E62220">
      <w:pPr>
        <w:numPr>
          <w:ilvl w:val="0"/>
          <w:numId w:val="16"/>
        </w:numPr>
        <w:tabs>
          <w:tab w:val="left" w:pos="0"/>
        </w:tabs>
        <w:jc w:val="both"/>
        <w:rPr>
          <w:lang w:val="ro-RO"/>
        </w:rPr>
      </w:pPr>
      <w:r w:rsidRPr="00513F42">
        <w:rPr>
          <w:lang w:val="ro-RO"/>
        </w:rPr>
        <w:t xml:space="preserve">Asigurarea </w:t>
      </w:r>
      <w:r w:rsidR="00F60A02" w:rsidRPr="00513F42">
        <w:rPr>
          <w:lang w:val="ro-RO"/>
        </w:rPr>
        <w:t>continuității</w:t>
      </w:r>
      <w:r w:rsidRPr="00513F42">
        <w:rPr>
          <w:lang w:val="ro-RO"/>
        </w:rPr>
        <w:t xml:space="preserve"> şi u</w:t>
      </w:r>
      <w:r w:rsidR="00F44B42" w:rsidRPr="00513F42">
        <w:rPr>
          <w:lang w:val="ro-RO"/>
        </w:rPr>
        <w:t xml:space="preserve">tilizarea formatului </w:t>
      </w:r>
      <w:r w:rsidR="00F60A02" w:rsidRPr="00513F42">
        <w:rPr>
          <w:lang w:val="ro-RO"/>
        </w:rPr>
        <w:t>Expoziției</w:t>
      </w:r>
      <w:r w:rsidR="00F44B42" w:rsidRPr="00513F42">
        <w:rPr>
          <w:lang w:val="ro-RO"/>
        </w:rPr>
        <w:t xml:space="preserve"> „Fabricat în Moldova” în calitate de bază pentru promovarea principiilor Economiei Verzi în mediul producătorilor autohtoni, partenerilor, </w:t>
      </w:r>
      <w:r w:rsidR="00F60A02" w:rsidRPr="00513F42">
        <w:rPr>
          <w:lang w:val="ro-RO"/>
        </w:rPr>
        <w:t>participanților</w:t>
      </w:r>
      <w:r w:rsidR="00F44B42" w:rsidRPr="00513F42">
        <w:rPr>
          <w:lang w:val="ro-RO"/>
        </w:rPr>
        <w:t xml:space="preserve"> la </w:t>
      </w:r>
      <w:r w:rsidR="00F60A02" w:rsidRPr="00513F42">
        <w:rPr>
          <w:lang w:val="ro-RO"/>
        </w:rPr>
        <w:t>expoziție</w:t>
      </w:r>
      <w:r w:rsidR="00F44B42" w:rsidRPr="00513F42">
        <w:rPr>
          <w:lang w:val="ro-RO"/>
        </w:rPr>
        <w:t xml:space="preserve"> şi a vizitatorilor;</w:t>
      </w:r>
    </w:p>
    <w:p w:rsidR="00F44B42" w:rsidRPr="00513F42" w:rsidRDefault="00F44B42" w:rsidP="00E62220">
      <w:pPr>
        <w:numPr>
          <w:ilvl w:val="0"/>
          <w:numId w:val="16"/>
        </w:numPr>
        <w:tabs>
          <w:tab w:val="left" w:pos="0"/>
        </w:tabs>
        <w:jc w:val="both"/>
        <w:rPr>
          <w:lang w:val="ro-RO"/>
        </w:rPr>
      </w:pPr>
      <w:r w:rsidRPr="00513F42">
        <w:rPr>
          <w:lang w:val="ro-RO"/>
        </w:rPr>
        <w:t xml:space="preserve">Promovarea conceptului „Economia Verde” în toate sectoarele de dezvoltare social-economică a </w:t>
      </w:r>
      <w:r w:rsidR="00F60A02" w:rsidRPr="00513F42">
        <w:rPr>
          <w:lang w:val="ro-RO"/>
        </w:rPr>
        <w:t>ț</w:t>
      </w:r>
      <w:r w:rsidR="00F60A02">
        <w:rPr>
          <w:lang w:val="ro-RO"/>
        </w:rPr>
        <w:t>ă</w:t>
      </w:r>
      <w:r w:rsidR="00F60A02" w:rsidRPr="00513F42">
        <w:rPr>
          <w:lang w:val="ro-RO"/>
        </w:rPr>
        <w:t>rii</w:t>
      </w:r>
      <w:r w:rsidRPr="00513F42">
        <w:rPr>
          <w:lang w:val="ro-RO"/>
        </w:rPr>
        <w:t xml:space="preserve">, cu atragerea </w:t>
      </w:r>
      <w:r w:rsidR="00F60A02" w:rsidRPr="00513F42">
        <w:rPr>
          <w:lang w:val="ro-RO"/>
        </w:rPr>
        <w:t>atenției</w:t>
      </w:r>
      <w:r w:rsidRPr="00513F42">
        <w:rPr>
          <w:lang w:val="ro-RO"/>
        </w:rPr>
        <w:t xml:space="preserve"> sectorului privat, partenerilor de dezvoltare, </w:t>
      </w:r>
      <w:r w:rsidR="00F60A02" w:rsidRPr="00513F42">
        <w:rPr>
          <w:lang w:val="ro-RO"/>
        </w:rPr>
        <w:t>asociațiilor</w:t>
      </w:r>
      <w:r w:rsidRPr="00513F42">
        <w:rPr>
          <w:lang w:val="ro-RO"/>
        </w:rPr>
        <w:t xml:space="preserve"> </w:t>
      </w:r>
      <w:r w:rsidR="00F60A02" w:rsidRPr="00513F42">
        <w:rPr>
          <w:lang w:val="ro-RO"/>
        </w:rPr>
        <w:t>obștești</w:t>
      </w:r>
      <w:r w:rsidRPr="00513F42">
        <w:rPr>
          <w:lang w:val="ro-RO"/>
        </w:rPr>
        <w:t>, organelor mass-media şi publicului larg;</w:t>
      </w:r>
    </w:p>
    <w:p w:rsidR="00F44B42" w:rsidRPr="00513F42" w:rsidRDefault="00F2024C" w:rsidP="00E62220">
      <w:pPr>
        <w:numPr>
          <w:ilvl w:val="0"/>
          <w:numId w:val="16"/>
        </w:numPr>
        <w:tabs>
          <w:tab w:val="left" w:pos="0"/>
        </w:tabs>
        <w:jc w:val="both"/>
        <w:rPr>
          <w:lang w:val="ro-RO"/>
        </w:rPr>
      </w:pPr>
      <w:r w:rsidRPr="00513F42">
        <w:rPr>
          <w:lang w:val="ro-RO"/>
        </w:rPr>
        <w:t xml:space="preserve">Prezentarea </w:t>
      </w:r>
      <w:r>
        <w:rPr>
          <w:lang w:val="ro-RO"/>
        </w:rPr>
        <w:t>Programului</w:t>
      </w:r>
      <w:r w:rsidRPr="00513F42">
        <w:rPr>
          <w:lang w:val="ro-RO"/>
        </w:rPr>
        <w:t xml:space="preserve"> pentru promovarea Economiei Verzi în Republica Moldova ca parte a implementării</w:t>
      </w:r>
      <w:r>
        <w:rPr>
          <w:lang w:val="ro-RO"/>
        </w:rPr>
        <w:t xml:space="preserve"> Strategiei Naționale de Dezvoltare, Agendei 2030 și atingerii ODD naționale</w:t>
      </w:r>
      <w:r w:rsidR="00F44B42" w:rsidRPr="00513F42">
        <w:rPr>
          <w:lang w:val="ro-RO"/>
        </w:rPr>
        <w:t>;</w:t>
      </w:r>
    </w:p>
    <w:p w:rsidR="00F44B42" w:rsidRPr="00513F42" w:rsidRDefault="00F44B42" w:rsidP="000239AF">
      <w:pPr>
        <w:numPr>
          <w:ilvl w:val="0"/>
          <w:numId w:val="16"/>
        </w:numPr>
        <w:tabs>
          <w:tab w:val="left" w:pos="0"/>
        </w:tabs>
        <w:jc w:val="both"/>
        <w:rPr>
          <w:lang w:val="ro-RO"/>
        </w:rPr>
      </w:pPr>
      <w:r w:rsidRPr="00513F42">
        <w:rPr>
          <w:lang w:val="ro-RO"/>
        </w:rPr>
        <w:t xml:space="preserve">Sporirea gradului de </w:t>
      </w:r>
      <w:r w:rsidR="00F60A02" w:rsidRPr="00513F42">
        <w:rPr>
          <w:lang w:val="ro-RO"/>
        </w:rPr>
        <w:t>conștientizare</w:t>
      </w:r>
      <w:r w:rsidRPr="00513F42">
        <w:rPr>
          <w:lang w:val="ro-RO"/>
        </w:rPr>
        <w:t xml:space="preserve"> a beneficiarilor din sectorul de</w:t>
      </w:r>
      <w:r w:rsidR="009D3C67" w:rsidRPr="00513F42">
        <w:rPr>
          <w:lang w:val="ro-RO"/>
        </w:rPr>
        <w:t xml:space="preserve"> </w:t>
      </w:r>
      <w:r w:rsidRPr="00513F42">
        <w:rPr>
          <w:lang w:val="ro-RO"/>
        </w:rPr>
        <w:t xml:space="preserve">afaceri şi companii, </w:t>
      </w:r>
      <w:r w:rsidR="00F60A02" w:rsidRPr="00513F42">
        <w:rPr>
          <w:lang w:val="ro-RO"/>
        </w:rPr>
        <w:t>agențiilor</w:t>
      </w:r>
      <w:r w:rsidRPr="00513F42">
        <w:rPr>
          <w:lang w:val="ro-RO"/>
        </w:rPr>
        <w:t xml:space="preserve"> guvernamentale şi a </w:t>
      </w:r>
      <w:r w:rsidR="00F60A02" w:rsidRPr="00513F42">
        <w:rPr>
          <w:lang w:val="ro-RO"/>
        </w:rPr>
        <w:t>populației</w:t>
      </w:r>
      <w:r w:rsidRPr="00513F42">
        <w:rPr>
          <w:lang w:val="ro-RO"/>
        </w:rPr>
        <w:t xml:space="preserve"> privind beneficiile şi aplicarea principiilor economiei verzi pentru dezvoltarea durabilă a economiei.</w:t>
      </w:r>
    </w:p>
    <w:p w:rsidR="00F44B42" w:rsidRPr="00513F42" w:rsidRDefault="00F44B42" w:rsidP="00F44B42">
      <w:pPr>
        <w:tabs>
          <w:tab w:val="left" w:pos="2565"/>
        </w:tabs>
        <w:spacing w:before="120" w:after="120"/>
        <w:contextualSpacing/>
        <w:jc w:val="center"/>
        <w:rPr>
          <w:b/>
          <w:szCs w:val="26"/>
          <w:lang w:val="ro-RO"/>
        </w:rPr>
      </w:pPr>
    </w:p>
    <w:p w:rsidR="00F44B42" w:rsidRPr="00513F42" w:rsidRDefault="00F44B42" w:rsidP="00F44B42">
      <w:pPr>
        <w:tabs>
          <w:tab w:val="left" w:pos="2565"/>
        </w:tabs>
        <w:spacing w:before="120" w:after="120"/>
        <w:contextualSpacing/>
        <w:jc w:val="center"/>
        <w:rPr>
          <w:b/>
          <w:szCs w:val="26"/>
          <w:lang w:val="ro-RO"/>
        </w:rPr>
      </w:pPr>
      <w:r w:rsidRPr="00F60A02">
        <w:rPr>
          <w:b/>
          <w:szCs w:val="26"/>
          <w:lang w:val="ro-RO"/>
        </w:rPr>
        <w:t>AGENDA</w:t>
      </w:r>
      <w:r w:rsidR="00321821" w:rsidRPr="00F60A02">
        <w:rPr>
          <w:b/>
          <w:szCs w:val="26"/>
          <w:lang w:val="ro-RO"/>
        </w:rPr>
        <w:t xml:space="preserve"> (proiect)</w:t>
      </w:r>
      <w:r w:rsidRPr="00513F42">
        <w:rPr>
          <w:b/>
          <w:szCs w:val="26"/>
          <w:lang w:val="ro-RO"/>
        </w:rPr>
        <w:t xml:space="preserve"> </w:t>
      </w:r>
    </w:p>
    <w:p w:rsidR="00F44B42" w:rsidRPr="00513F42" w:rsidRDefault="00F44B42" w:rsidP="00F44B42">
      <w:pPr>
        <w:tabs>
          <w:tab w:val="left" w:pos="2565"/>
        </w:tabs>
        <w:spacing w:before="120" w:after="120"/>
        <w:contextualSpacing/>
        <w:jc w:val="center"/>
        <w:rPr>
          <w:b/>
          <w:szCs w:val="26"/>
          <w:lang w:val="ro-RO"/>
        </w:rPr>
      </w:pPr>
    </w:p>
    <w:tbl>
      <w:tblPr>
        <w:tblW w:w="5319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2"/>
        <w:gridCol w:w="8629"/>
      </w:tblGrid>
      <w:tr w:rsidR="00F44B42" w:rsidRPr="004E198B" w:rsidTr="002C7BA8">
        <w:trPr>
          <w:trHeight w:val="57"/>
        </w:trPr>
        <w:tc>
          <w:tcPr>
            <w:tcW w:w="7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4B42" w:rsidRPr="00513F42" w:rsidRDefault="00F44B42" w:rsidP="002C7BA8">
            <w:pPr>
              <w:tabs>
                <w:tab w:val="left" w:pos="720"/>
              </w:tabs>
              <w:rPr>
                <w:bCs/>
                <w:lang w:val="ro-RO"/>
              </w:rPr>
            </w:pPr>
            <w:r w:rsidRPr="00513F42">
              <w:rPr>
                <w:bCs/>
                <w:lang w:val="ro-RO"/>
              </w:rPr>
              <w:t>1</w:t>
            </w:r>
            <w:r w:rsidR="00A92903" w:rsidRPr="00513F42">
              <w:rPr>
                <w:bCs/>
                <w:lang w:val="ro-RO"/>
              </w:rPr>
              <w:t>2</w:t>
            </w:r>
            <w:r w:rsidRPr="00513F42">
              <w:rPr>
                <w:bCs/>
                <w:lang w:val="ro-RO"/>
              </w:rPr>
              <w:t>.</w:t>
            </w:r>
            <w:r w:rsidR="00A92903" w:rsidRPr="00513F42">
              <w:rPr>
                <w:bCs/>
                <w:lang w:val="ro-RO"/>
              </w:rPr>
              <w:t>1</w:t>
            </w:r>
            <w:r w:rsidRPr="00513F42">
              <w:rPr>
                <w:bCs/>
                <w:lang w:val="ro-RO"/>
              </w:rPr>
              <w:t>5 - 12.</w:t>
            </w:r>
            <w:r w:rsidR="00A92903" w:rsidRPr="00513F42">
              <w:rPr>
                <w:bCs/>
                <w:lang w:val="ro-RO"/>
              </w:rPr>
              <w:t>3</w:t>
            </w:r>
            <w:r w:rsidRPr="00513F42">
              <w:rPr>
                <w:bCs/>
                <w:lang w:val="ro-RO"/>
              </w:rPr>
              <w:t xml:space="preserve">0 </w:t>
            </w:r>
          </w:p>
        </w:tc>
        <w:tc>
          <w:tcPr>
            <w:tcW w:w="4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42" w:rsidRPr="00513F42" w:rsidRDefault="00F44B42" w:rsidP="002C7BA8">
            <w:pPr>
              <w:tabs>
                <w:tab w:val="left" w:pos="720"/>
              </w:tabs>
              <w:spacing w:before="120" w:after="120"/>
              <w:rPr>
                <w:lang w:val="ro-RO"/>
              </w:rPr>
            </w:pPr>
            <w:r w:rsidRPr="00513F42">
              <w:rPr>
                <w:lang w:val="ro-RO"/>
              </w:rPr>
              <w:t xml:space="preserve">Înregistrarea </w:t>
            </w:r>
            <w:r w:rsidR="00DE3E70" w:rsidRPr="00513F42">
              <w:rPr>
                <w:lang w:val="ro-RO"/>
              </w:rPr>
              <w:t>participanților</w:t>
            </w:r>
            <w:r w:rsidRPr="00513F42">
              <w:rPr>
                <w:lang w:val="ro-RO"/>
              </w:rPr>
              <w:t xml:space="preserve">, distribuirea materialelor </w:t>
            </w:r>
          </w:p>
          <w:p w:rsidR="00F44B42" w:rsidRPr="00513F42" w:rsidRDefault="00A92903" w:rsidP="002C7BA8">
            <w:pPr>
              <w:tabs>
                <w:tab w:val="left" w:pos="720"/>
              </w:tabs>
              <w:spacing w:before="120" w:after="120"/>
              <w:rPr>
                <w:lang w:val="ro-RO"/>
              </w:rPr>
            </w:pPr>
            <w:r w:rsidRPr="00513F42">
              <w:rPr>
                <w:bCs/>
                <w:lang w:val="ro-RO"/>
              </w:rPr>
              <w:t xml:space="preserve">Pauza de cafea </w:t>
            </w:r>
          </w:p>
        </w:tc>
      </w:tr>
      <w:tr w:rsidR="00F44B42" w:rsidRPr="004E198B" w:rsidTr="002C7BA8">
        <w:tc>
          <w:tcPr>
            <w:tcW w:w="7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4B42" w:rsidRPr="00513F42" w:rsidRDefault="00F44B42" w:rsidP="002C7BA8">
            <w:pPr>
              <w:tabs>
                <w:tab w:val="left" w:pos="720"/>
              </w:tabs>
              <w:spacing w:before="240" w:after="240"/>
              <w:rPr>
                <w:bCs/>
                <w:lang w:val="ro-RO"/>
              </w:rPr>
            </w:pPr>
            <w:r w:rsidRPr="00513F42">
              <w:rPr>
                <w:bCs/>
                <w:lang w:val="ro-RO"/>
              </w:rPr>
              <w:t>12:</w:t>
            </w:r>
            <w:r w:rsidR="00B76FE6" w:rsidRPr="00513F42">
              <w:rPr>
                <w:bCs/>
                <w:lang w:val="ro-RO"/>
              </w:rPr>
              <w:t>3</w:t>
            </w:r>
            <w:r w:rsidRPr="00513F42">
              <w:rPr>
                <w:bCs/>
                <w:lang w:val="ro-RO"/>
              </w:rPr>
              <w:t>0 – 1</w:t>
            </w:r>
            <w:r w:rsidR="00B76FE6" w:rsidRPr="00513F42">
              <w:rPr>
                <w:bCs/>
                <w:lang w:val="ro-RO"/>
              </w:rPr>
              <w:t>3</w:t>
            </w:r>
            <w:r w:rsidRPr="00513F42">
              <w:rPr>
                <w:bCs/>
                <w:lang w:val="ro-RO"/>
              </w:rPr>
              <w:t>:</w:t>
            </w:r>
            <w:r w:rsidR="00B76FE6" w:rsidRPr="00513F42">
              <w:rPr>
                <w:bCs/>
                <w:lang w:val="ro-RO"/>
              </w:rPr>
              <w:t>0</w:t>
            </w:r>
            <w:r w:rsidRPr="00513F42">
              <w:rPr>
                <w:bCs/>
                <w:lang w:val="ro-RO"/>
              </w:rPr>
              <w:t>0</w:t>
            </w:r>
          </w:p>
        </w:tc>
        <w:tc>
          <w:tcPr>
            <w:tcW w:w="4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42" w:rsidRPr="00513F42" w:rsidRDefault="00F44B42" w:rsidP="002C7BA8">
            <w:pPr>
              <w:tabs>
                <w:tab w:val="left" w:pos="720"/>
              </w:tabs>
              <w:spacing w:before="120" w:after="120"/>
              <w:rPr>
                <w:bCs/>
                <w:lang w:val="ro-RO"/>
              </w:rPr>
            </w:pPr>
            <w:r w:rsidRPr="00513F42">
              <w:rPr>
                <w:bCs/>
                <w:lang w:val="ro-RO"/>
              </w:rPr>
              <w:t>Deschiderea Mesei Rotunde</w:t>
            </w:r>
            <w:r w:rsidR="007A35AC" w:rsidRPr="00513F42">
              <w:rPr>
                <w:bCs/>
                <w:lang w:val="ro-RO"/>
              </w:rPr>
              <w:t xml:space="preserve">. </w:t>
            </w:r>
            <w:r w:rsidR="00CB18F2" w:rsidRPr="00513F42">
              <w:rPr>
                <w:bCs/>
                <w:lang w:val="ro-RO"/>
              </w:rPr>
              <w:t>C</w:t>
            </w:r>
            <w:r w:rsidRPr="00513F42">
              <w:rPr>
                <w:bCs/>
                <w:lang w:val="ro-RO"/>
              </w:rPr>
              <w:t xml:space="preserve">uvinte de salut: </w:t>
            </w:r>
          </w:p>
          <w:p w:rsidR="00FC3A77" w:rsidRDefault="00FC3A77" w:rsidP="002C7BA8">
            <w:pPr>
              <w:tabs>
                <w:tab w:val="left" w:pos="720"/>
              </w:tabs>
              <w:spacing w:before="120" w:after="120"/>
              <w:rPr>
                <w:bCs/>
                <w:lang w:val="ro-RO"/>
              </w:rPr>
            </w:pPr>
            <w:r w:rsidRPr="00513F42">
              <w:rPr>
                <w:bCs/>
                <w:lang w:val="ro-RO"/>
              </w:rPr>
              <w:t xml:space="preserve">Domnul </w:t>
            </w:r>
            <w:r w:rsidR="00D75D83">
              <w:rPr>
                <w:bCs/>
                <w:lang w:val="ro-RO"/>
              </w:rPr>
              <w:t>Sergiu HAREA</w:t>
            </w:r>
            <w:r w:rsidRPr="00513F42">
              <w:rPr>
                <w:bCs/>
                <w:lang w:val="ro-RO"/>
              </w:rPr>
              <w:t xml:space="preserve">, </w:t>
            </w:r>
            <w:r w:rsidR="00666779">
              <w:rPr>
                <w:color w:val="000000"/>
                <w:shd w:val="clear" w:color="auto" w:fill="FFFFFF"/>
                <w:lang w:val="ro-RO"/>
              </w:rPr>
              <w:t>P</w:t>
            </w:r>
            <w:r w:rsidR="00FE7404" w:rsidRPr="00513F42">
              <w:rPr>
                <w:color w:val="000000"/>
                <w:shd w:val="clear" w:color="auto" w:fill="FFFFFF"/>
                <w:lang w:val="ro-RO"/>
              </w:rPr>
              <w:t>re</w:t>
            </w:r>
            <w:r w:rsidR="00FE7404">
              <w:rPr>
                <w:color w:val="000000"/>
                <w:shd w:val="clear" w:color="auto" w:fill="FFFFFF"/>
                <w:lang w:val="ro-RO"/>
              </w:rPr>
              <w:t>ș</w:t>
            </w:r>
            <w:r w:rsidR="00FE7404" w:rsidRPr="00513F42">
              <w:rPr>
                <w:color w:val="000000"/>
                <w:shd w:val="clear" w:color="auto" w:fill="FFFFFF"/>
                <w:lang w:val="ro-RO"/>
              </w:rPr>
              <w:t>edinte</w:t>
            </w:r>
            <w:r w:rsidRPr="00513F42">
              <w:rPr>
                <w:bCs/>
                <w:lang w:val="ro-RO"/>
              </w:rPr>
              <w:t xml:space="preserve">, Camera de </w:t>
            </w:r>
            <w:r w:rsidR="007A11D2" w:rsidRPr="00513F42">
              <w:rPr>
                <w:bCs/>
                <w:lang w:val="ro-RO"/>
              </w:rPr>
              <w:t>Comerț</w:t>
            </w:r>
            <w:r w:rsidRPr="00513F42">
              <w:rPr>
                <w:bCs/>
                <w:lang w:val="ro-RO"/>
              </w:rPr>
              <w:t xml:space="preserve"> şi Industrie (în calitate de moderator) </w:t>
            </w:r>
          </w:p>
          <w:p w:rsidR="000238AF" w:rsidRPr="00513F42" w:rsidRDefault="000238AF" w:rsidP="002C7BA8">
            <w:pPr>
              <w:tabs>
                <w:tab w:val="left" w:pos="720"/>
              </w:tabs>
              <w:spacing w:before="120" w:after="120"/>
              <w:rPr>
                <w:bCs/>
                <w:lang w:val="ro-RO"/>
              </w:rPr>
            </w:pPr>
            <w:r w:rsidRPr="00513F42">
              <w:rPr>
                <w:bCs/>
                <w:lang w:val="ro-RO"/>
              </w:rPr>
              <w:t>Doamna</w:t>
            </w:r>
            <w:r>
              <w:rPr>
                <w:bCs/>
                <w:lang w:val="ro-RO"/>
              </w:rPr>
              <w:t xml:space="preserve"> Lilia PALII, Secretar General al Guvernului Republicii Moldova</w:t>
            </w:r>
          </w:p>
          <w:p w:rsidR="00CC3350" w:rsidRDefault="00006CD5" w:rsidP="00CC3350">
            <w:pPr>
              <w:tabs>
                <w:tab w:val="left" w:pos="720"/>
              </w:tabs>
              <w:spacing w:before="120" w:after="120"/>
              <w:rPr>
                <w:bCs/>
                <w:lang w:val="ro-RO"/>
              </w:rPr>
            </w:pPr>
            <w:r w:rsidRPr="00513F42">
              <w:rPr>
                <w:bCs/>
                <w:lang w:val="ro-RO"/>
              </w:rPr>
              <w:t>Doamna</w:t>
            </w:r>
            <w:r w:rsidR="000D166F">
              <w:rPr>
                <w:bCs/>
                <w:lang w:val="ro-RO"/>
              </w:rPr>
              <w:t xml:space="preserve"> Iulia COSTIN</w:t>
            </w:r>
            <w:r w:rsidR="000238AF">
              <w:rPr>
                <w:bCs/>
                <w:lang w:val="ro-RO"/>
              </w:rPr>
              <w:t xml:space="preserve">, Secretar General de Stat, </w:t>
            </w:r>
            <w:r w:rsidR="000D166F" w:rsidRPr="00513F42">
              <w:rPr>
                <w:bCs/>
                <w:lang w:val="ro-RO"/>
              </w:rPr>
              <w:t>Ministerul Economiei</w:t>
            </w:r>
            <w:r w:rsidR="000238AF">
              <w:rPr>
                <w:bCs/>
                <w:lang w:val="ro-RO"/>
              </w:rPr>
              <w:t xml:space="preserve"> și Infrastructurii</w:t>
            </w:r>
          </w:p>
          <w:p w:rsidR="00A25035" w:rsidRPr="00513F42" w:rsidRDefault="00A25035" w:rsidP="00A25035">
            <w:pPr>
              <w:tabs>
                <w:tab w:val="left" w:pos="720"/>
              </w:tabs>
              <w:spacing w:before="120" w:after="120"/>
              <w:rPr>
                <w:bCs/>
                <w:lang w:val="ro-RO"/>
              </w:rPr>
            </w:pPr>
            <w:r w:rsidRPr="00151C04">
              <w:rPr>
                <w:bCs/>
                <w:lang w:val="ro-RO"/>
              </w:rPr>
              <w:t>Dom</w:t>
            </w:r>
            <w:r w:rsidR="003C7CBA" w:rsidRPr="00151C04">
              <w:rPr>
                <w:bCs/>
                <w:lang w:val="ro-RO"/>
              </w:rPr>
              <w:t>n</w:t>
            </w:r>
            <w:r w:rsidR="0057304E" w:rsidRPr="00151C04">
              <w:rPr>
                <w:bCs/>
                <w:lang w:val="ro-RO"/>
              </w:rPr>
              <w:t>ul</w:t>
            </w:r>
            <w:r w:rsidR="003C7CBA" w:rsidRPr="00151C04">
              <w:rPr>
                <w:bCs/>
                <w:lang w:val="ro-RO"/>
              </w:rPr>
              <w:t xml:space="preserve"> </w:t>
            </w:r>
            <w:r w:rsidR="0057304E" w:rsidRPr="00151C04">
              <w:rPr>
                <w:bCs/>
                <w:lang w:val="ro-RO"/>
              </w:rPr>
              <w:t>Iurie UȘURELU</w:t>
            </w:r>
            <w:r w:rsidR="000238AF" w:rsidRPr="00151C04">
              <w:rPr>
                <w:bCs/>
                <w:lang w:val="ro-RO"/>
              </w:rPr>
              <w:t>, Secretar</w:t>
            </w:r>
            <w:r w:rsidR="0057304E" w:rsidRPr="00151C04">
              <w:rPr>
                <w:bCs/>
                <w:lang w:val="ro-RO"/>
              </w:rPr>
              <w:t xml:space="preserve"> general</w:t>
            </w:r>
            <w:r w:rsidR="000238AF" w:rsidRPr="00151C04">
              <w:rPr>
                <w:bCs/>
                <w:lang w:val="ro-RO"/>
              </w:rPr>
              <w:t xml:space="preserve"> de stat, </w:t>
            </w:r>
            <w:r w:rsidR="00BD67D4" w:rsidRPr="00151C04">
              <w:rPr>
                <w:rFonts w:eastAsia="SimSun"/>
                <w:lang w:val="ro-RO" w:eastAsia="ja-JP"/>
              </w:rPr>
              <w:t>Ministerul Agriculturii, Dezvoltării Regionale și Mediului</w:t>
            </w:r>
          </w:p>
          <w:p w:rsidR="00DE3E70" w:rsidRPr="00BD67D4" w:rsidRDefault="00BD67D4" w:rsidP="00DE3E70">
            <w:pPr>
              <w:tabs>
                <w:tab w:val="left" w:pos="720"/>
              </w:tabs>
              <w:spacing w:before="120" w:after="120"/>
              <w:rPr>
                <w:bCs/>
                <w:lang w:val="en-US"/>
              </w:rPr>
            </w:pPr>
            <w:r>
              <w:rPr>
                <w:bCs/>
                <w:lang w:val="ro-RO"/>
              </w:rPr>
              <w:t xml:space="preserve">Domnul </w:t>
            </w:r>
            <w:r w:rsidRPr="00BD67D4">
              <w:rPr>
                <w:lang w:val="en-US"/>
              </w:rPr>
              <w:t>Christian BALLARO</w:t>
            </w:r>
            <w:r>
              <w:rPr>
                <w:lang w:val="ro-RO"/>
              </w:rPr>
              <w:t xml:space="preserve">, </w:t>
            </w:r>
            <w:r w:rsidR="00F2024C">
              <w:rPr>
                <w:lang w:val="ro-RO"/>
              </w:rPr>
              <w:t>Delegația Uniunii Europene in Republica Mo</w:t>
            </w:r>
            <w:r w:rsidR="006A7DF5">
              <w:rPr>
                <w:lang w:val="ro-RO"/>
              </w:rPr>
              <w:t>l</w:t>
            </w:r>
            <w:r w:rsidR="00F2024C">
              <w:rPr>
                <w:lang w:val="ro-RO"/>
              </w:rPr>
              <w:t>dova</w:t>
            </w:r>
            <w:r w:rsidR="00546315">
              <w:rPr>
                <w:lang w:val="ro-RO"/>
              </w:rPr>
              <w:t xml:space="preserve"> </w:t>
            </w:r>
          </w:p>
          <w:p w:rsidR="00097828" w:rsidRDefault="00BD67D4" w:rsidP="00F0070B">
            <w:pPr>
              <w:shd w:val="clear" w:color="auto" w:fill="FFFFFF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Doamna Virginia BÎLICI, </w:t>
            </w:r>
            <w:r w:rsidR="00666779">
              <w:rPr>
                <w:bCs/>
                <w:lang w:val="ro-RO"/>
              </w:rPr>
              <w:t xml:space="preserve">Ofițer de </w:t>
            </w:r>
            <w:r w:rsidRPr="00E003E6">
              <w:rPr>
                <w:lang w:val="en-US"/>
              </w:rPr>
              <w:t>Program</w:t>
            </w:r>
            <w:r>
              <w:rPr>
                <w:lang w:val="en-US"/>
              </w:rPr>
              <w:t xml:space="preserve">, </w:t>
            </w:r>
            <w:proofErr w:type="spellStart"/>
            <w:r w:rsidR="00666779">
              <w:rPr>
                <w:lang w:val="en-US"/>
              </w:rPr>
              <w:t>Ambasada</w:t>
            </w:r>
            <w:proofErr w:type="spellEnd"/>
            <w:r w:rsidR="00666779">
              <w:rPr>
                <w:lang w:val="en-US"/>
              </w:rPr>
              <w:t xml:space="preserve"> </w:t>
            </w:r>
            <w:proofErr w:type="spellStart"/>
            <w:r w:rsidR="00666779">
              <w:rPr>
                <w:lang w:val="en-US"/>
              </w:rPr>
              <w:t>Suediei</w:t>
            </w:r>
            <w:proofErr w:type="spellEnd"/>
            <w:r w:rsidR="00666779">
              <w:rPr>
                <w:lang w:val="en-US"/>
              </w:rPr>
              <w:t xml:space="preserve"> </w:t>
            </w:r>
            <w:proofErr w:type="spellStart"/>
            <w:r w:rsidR="00666779">
              <w:rPr>
                <w:lang w:val="en-US"/>
              </w:rPr>
              <w:t>în</w:t>
            </w:r>
            <w:proofErr w:type="spellEnd"/>
            <w:r w:rsidR="00666779">
              <w:rPr>
                <w:lang w:val="en-US"/>
              </w:rPr>
              <w:t xml:space="preserve"> </w:t>
            </w:r>
            <w:proofErr w:type="spellStart"/>
            <w:r w:rsidR="00666779">
              <w:rPr>
                <w:lang w:val="en-US"/>
              </w:rPr>
              <w:t>Republica</w:t>
            </w:r>
            <w:proofErr w:type="spellEnd"/>
            <w:r w:rsidR="00666779">
              <w:rPr>
                <w:lang w:val="en-US"/>
              </w:rPr>
              <w:t xml:space="preserve"> Moldova</w:t>
            </w:r>
            <w:r>
              <w:rPr>
                <w:bCs/>
                <w:lang w:val="ro-RO"/>
              </w:rPr>
              <w:t xml:space="preserve"> </w:t>
            </w:r>
          </w:p>
          <w:p w:rsidR="0013519A" w:rsidRPr="00513F42" w:rsidRDefault="00097828" w:rsidP="00F0070B">
            <w:pPr>
              <w:shd w:val="clear" w:color="auto" w:fill="FFFFFF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Doamna Iordanca-Rodica IORDANOV, </w:t>
            </w:r>
            <w:r w:rsidR="00E90C16">
              <w:rPr>
                <w:bCs/>
                <w:lang w:val="ro-RO"/>
              </w:rPr>
              <w:t>Asociația</w:t>
            </w:r>
            <w:r>
              <w:rPr>
                <w:bCs/>
                <w:lang w:val="ro-RO"/>
              </w:rPr>
              <w:t xml:space="preserve"> Obștească EcoContact</w:t>
            </w:r>
            <w:r w:rsidR="002B0951" w:rsidRPr="00513F42">
              <w:rPr>
                <w:bCs/>
                <w:lang w:val="ro-RO"/>
              </w:rPr>
              <w:t xml:space="preserve"> </w:t>
            </w:r>
          </w:p>
        </w:tc>
      </w:tr>
      <w:tr w:rsidR="00F44B42" w:rsidRPr="004E198B" w:rsidTr="002C7BA8">
        <w:tc>
          <w:tcPr>
            <w:tcW w:w="7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4B42" w:rsidRPr="00513F42" w:rsidRDefault="00F44B42" w:rsidP="002C7BA8">
            <w:pPr>
              <w:tabs>
                <w:tab w:val="left" w:pos="720"/>
              </w:tabs>
              <w:spacing w:before="240" w:after="240"/>
              <w:rPr>
                <w:bCs/>
                <w:lang w:val="ro-RO"/>
              </w:rPr>
            </w:pPr>
            <w:r w:rsidRPr="00513F42">
              <w:rPr>
                <w:bCs/>
                <w:lang w:val="ro-RO"/>
              </w:rPr>
              <w:t>1</w:t>
            </w:r>
            <w:r w:rsidR="00B76FE6" w:rsidRPr="00513F42">
              <w:rPr>
                <w:bCs/>
                <w:lang w:val="ro-RO"/>
              </w:rPr>
              <w:t>3</w:t>
            </w:r>
            <w:r w:rsidRPr="00513F42">
              <w:rPr>
                <w:bCs/>
                <w:lang w:val="ro-RO"/>
              </w:rPr>
              <w:t>:</w:t>
            </w:r>
            <w:r w:rsidR="00B76FE6" w:rsidRPr="00513F42">
              <w:rPr>
                <w:bCs/>
                <w:lang w:val="ro-RO"/>
              </w:rPr>
              <w:t>0</w:t>
            </w:r>
            <w:r w:rsidRPr="00513F42">
              <w:rPr>
                <w:bCs/>
                <w:lang w:val="ro-RO"/>
              </w:rPr>
              <w:t>0 – 1</w:t>
            </w:r>
            <w:r w:rsidR="00B76FE6" w:rsidRPr="00513F42">
              <w:rPr>
                <w:bCs/>
                <w:lang w:val="ro-RO"/>
              </w:rPr>
              <w:t>3</w:t>
            </w:r>
            <w:r w:rsidRPr="00513F42">
              <w:rPr>
                <w:bCs/>
                <w:lang w:val="ro-RO"/>
              </w:rPr>
              <w:t>:</w:t>
            </w:r>
            <w:r w:rsidR="006532A8">
              <w:rPr>
                <w:bCs/>
                <w:lang w:val="ro-RO"/>
              </w:rPr>
              <w:t>2</w:t>
            </w:r>
            <w:r w:rsidR="00B76FE6" w:rsidRPr="00513F42">
              <w:rPr>
                <w:bCs/>
                <w:lang w:val="ro-RO"/>
              </w:rPr>
              <w:t>5</w:t>
            </w:r>
          </w:p>
        </w:tc>
        <w:tc>
          <w:tcPr>
            <w:tcW w:w="4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3E70" w:rsidRDefault="00F44B42" w:rsidP="007A35AC">
            <w:pPr>
              <w:tabs>
                <w:tab w:val="left" w:pos="720"/>
              </w:tabs>
              <w:spacing w:before="120" w:after="120"/>
              <w:rPr>
                <w:lang w:val="ro-RO"/>
              </w:rPr>
            </w:pPr>
            <w:r w:rsidRPr="00513F42">
              <w:rPr>
                <w:lang w:val="ro-RO"/>
              </w:rPr>
              <w:t xml:space="preserve">Prezentarea </w:t>
            </w:r>
            <w:r w:rsidR="00DE3E70">
              <w:rPr>
                <w:lang w:val="ro-RO"/>
              </w:rPr>
              <w:t>Programului</w:t>
            </w:r>
            <w:r w:rsidRPr="00513F42">
              <w:rPr>
                <w:lang w:val="ro-RO"/>
              </w:rPr>
              <w:t xml:space="preserve"> pentru promovarea Economiei Verzi în Republica Moldova ca parte a implementării</w:t>
            </w:r>
            <w:r w:rsidR="004476AF">
              <w:rPr>
                <w:lang w:val="ro-RO"/>
              </w:rPr>
              <w:t xml:space="preserve"> Strategiei Naționale de </w:t>
            </w:r>
            <w:r w:rsidR="003A107E">
              <w:rPr>
                <w:lang w:val="ro-RO"/>
              </w:rPr>
              <w:t>D</w:t>
            </w:r>
            <w:r w:rsidR="004476AF">
              <w:rPr>
                <w:lang w:val="ro-RO"/>
              </w:rPr>
              <w:t>ezvoltare, Agendei 2030 și atingerii ODD naționale</w:t>
            </w:r>
            <w:r w:rsidRPr="00513F42">
              <w:rPr>
                <w:lang w:val="ro-RO"/>
              </w:rPr>
              <w:t xml:space="preserve">  </w:t>
            </w:r>
          </w:p>
          <w:p w:rsidR="003839CF" w:rsidRPr="00513F42" w:rsidRDefault="007A35AC" w:rsidP="00046DC4">
            <w:pPr>
              <w:tabs>
                <w:tab w:val="left" w:pos="720"/>
              </w:tabs>
              <w:spacing w:before="120" w:after="120"/>
              <w:rPr>
                <w:bCs/>
                <w:lang w:val="ro-RO"/>
              </w:rPr>
            </w:pPr>
            <w:r w:rsidRPr="00513F42">
              <w:rPr>
                <w:lang w:val="ro-RO"/>
              </w:rPr>
              <w:t>Dl Andrei Isac</w:t>
            </w:r>
            <w:r w:rsidR="00F44B42" w:rsidRPr="00513F42">
              <w:rPr>
                <w:lang w:val="ro-RO"/>
              </w:rPr>
              <w:t>, consultantul local</w:t>
            </w:r>
            <w:r w:rsidR="0006163E" w:rsidRPr="00513F42">
              <w:rPr>
                <w:lang w:val="ro-RO"/>
              </w:rPr>
              <w:t>,</w:t>
            </w:r>
            <w:r w:rsidR="00F44B42" w:rsidRPr="00513F42">
              <w:rPr>
                <w:lang w:val="ro-RO"/>
              </w:rPr>
              <w:t xml:space="preserve"> EaP GREEN</w:t>
            </w:r>
          </w:p>
        </w:tc>
      </w:tr>
      <w:tr w:rsidR="00F44B42" w:rsidRPr="00513F42" w:rsidTr="002C7BA8">
        <w:tc>
          <w:tcPr>
            <w:tcW w:w="7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4B42" w:rsidRPr="00513F42" w:rsidRDefault="00F44B42" w:rsidP="003839CF">
            <w:pPr>
              <w:tabs>
                <w:tab w:val="left" w:pos="720"/>
              </w:tabs>
              <w:spacing w:before="240" w:after="240"/>
              <w:rPr>
                <w:bCs/>
                <w:lang w:val="ro-RO"/>
              </w:rPr>
            </w:pPr>
            <w:r w:rsidRPr="00513F42">
              <w:rPr>
                <w:bCs/>
                <w:lang w:val="ro-RO"/>
              </w:rPr>
              <w:t>1</w:t>
            </w:r>
            <w:r w:rsidR="00B76FE6" w:rsidRPr="00513F42">
              <w:rPr>
                <w:bCs/>
                <w:lang w:val="ro-RO"/>
              </w:rPr>
              <w:t>3</w:t>
            </w:r>
            <w:r w:rsidRPr="00513F42">
              <w:rPr>
                <w:bCs/>
                <w:lang w:val="ro-RO"/>
              </w:rPr>
              <w:t>.</w:t>
            </w:r>
            <w:r w:rsidR="006532A8">
              <w:rPr>
                <w:bCs/>
                <w:lang w:val="ro-RO"/>
              </w:rPr>
              <w:t>2</w:t>
            </w:r>
            <w:r w:rsidR="003839CF" w:rsidRPr="00513F42">
              <w:rPr>
                <w:bCs/>
                <w:lang w:val="ro-RO"/>
              </w:rPr>
              <w:t>5</w:t>
            </w:r>
            <w:r w:rsidRPr="00513F42">
              <w:rPr>
                <w:bCs/>
                <w:lang w:val="ro-RO"/>
              </w:rPr>
              <w:t xml:space="preserve"> – 1</w:t>
            </w:r>
            <w:r w:rsidR="006532A8">
              <w:rPr>
                <w:bCs/>
                <w:lang w:val="ro-RO"/>
              </w:rPr>
              <w:t>4</w:t>
            </w:r>
            <w:r w:rsidRPr="00513F42">
              <w:rPr>
                <w:bCs/>
                <w:lang w:val="ro-RO"/>
              </w:rPr>
              <w:t>.</w:t>
            </w:r>
            <w:r w:rsidR="006C3EDF">
              <w:rPr>
                <w:bCs/>
                <w:lang w:val="ro-RO"/>
              </w:rPr>
              <w:t>15</w:t>
            </w:r>
          </w:p>
        </w:tc>
        <w:tc>
          <w:tcPr>
            <w:tcW w:w="4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42" w:rsidRPr="00513F42" w:rsidRDefault="00F44B42" w:rsidP="002C7BA8">
            <w:pPr>
              <w:tabs>
                <w:tab w:val="left" w:pos="851"/>
                <w:tab w:val="left" w:pos="1531"/>
                <w:tab w:val="left" w:pos="1593"/>
              </w:tabs>
              <w:spacing w:after="120"/>
              <w:jc w:val="both"/>
              <w:rPr>
                <w:lang w:val="ro-RO"/>
              </w:rPr>
            </w:pPr>
            <w:r w:rsidRPr="00513F42">
              <w:rPr>
                <w:lang w:val="ro-RO"/>
              </w:rPr>
              <w:t>Prezentări de</w:t>
            </w:r>
            <w:r w:rsidR="00DE3E70">
              <w:rPr>
                <w:lang w:val="ro-RO"/>
              </w:rPr>
              <w:t xml:space="preserve"> activități realizate, </w:t>
            </w:r>
            <w:r w:rsidRPr="00513F42">
              <w:rPr>
                <w:lang w:val="ro-RO"/>
              </w:rPr>
              <w:t>cazuri de succes</w:t>
            </w:r>
            <w:r w:rsidR="00DE3E70">
              <w:rPr>
                <w:lang w:val="ro-RO"/>
              </w:rPr>
              <w:t xml:space="preserve"> sau a planurilor</w:t>
            </w:r>
            <w:r w:rsidRPr="00513F42">
              <w:rPr>
                <w:lang w:val="ro-RO"/>
              </w:rPr>
              <w:t xml:space="preserve"> de implementare a principiilor economiei verzi (</w:t>
            </w:r>
            <w:r w:rsidR="00135B65" w:rsidRPr="00513F42">
              <w:rPr>
                <w:lang w:val="ro-RO"/>
              </w:rPr>
              <w:t>eficiența</w:t>
            </w:r>
            <w:r w:rsidRPr="00513F42">
              <w:rPr>
                <w:lang w:val="ro-RO"/>
              </w:rPr>
              <w:t xml:space="preserve"> energetică, </w:t>
            </w:r>
            <w:r w:rsidR="00135B65" w:rsidRPr="00513F42">
              <w:rPr>
                <w:lang w:val="ro-RO"/>
              </w:rPr>
              <w:t>achiziții</w:t>
            </w:r>
            <w:r w:rsidRPr="00513F42">
              <w:rPr>
                <w:lang w:val="ro-RO"/>
              </w:rPr>
              <w:t xml:space="preserve"> publice durabile, producerea mai pură, agricultura </w:t>
            </w:r>
            <w:r w:rsidR="00B92655" w:rsidRPr="00513F42">
              <w:rPr>
                <w:lang w:val="ro-RO"/>
              </w:rPr>
              <w:t>ecologică</w:t>
            </w:r>
            <w:r w:rsidRPr="00513F42">
              <w:rPr>
                <w:lang w:val="ro-RO"/>
              </w:rPr>
              <w:t xml:space="preserve">, utilizarea </w:t>
            </w:r>
            <w:r w:rsidR="00135B65" w:rsidRPr="00513F42">
              <w:rPr>
                <w:lang w:val="ro-RO"/>
              </w:rPr>
              <w:t>rațională</w:t>
            </w:r>
            <w:r w:rsidRPr="00513F42">
              <w:rPr>
                <w:lang w:val="ro-RO"/>
              </w:rPr>
              <w:t xml:space="preserve"> a resurselor etc</w:t>
            </w:r>
            <w:r w:rsidR="00CB18F2" w:rsidRPr="00513F42">
              <w:rPr>
                <w:lang w:val="ro-RO"/>
              </w:rPr>
              <w:t>.</w:t>
            </w:r>
            <w:r w:rsidRPr="00513F42">
              <w:rPr>
                <w:lang w:val="ro-RO"/>
              </w:rPr>
              <w:t xml:space="preserve">) cu axarea pe </w:t>
            </w:r>
            <w:r w:rsidR="00CD7DA9" w:rsidRPr="00513F42">
              <w:rPr>
                <w:lang w:val="ro-RO"/>
              </w:rPr>
              <w:t xml:space="preserve">oportunitățile de </w:t>
            </w:r>
            <w:r w:rsidRPr="00513F42">
              <w:rPr>
                <w:lang w:val="ro-RO"/>
              </w:rPr>
              <w:t>promovare</w:t>
            </w:r>
            <w:r w:rsidR="008B201B" w:rsidRPr="00513F42">
              <w:rPr>
                <w:lang w:val="ro-RO"/>
              </w:rPr>
              <w:t xml:space="preserve"> </w:t>
            </w:r>
            <w:r w:rsidRPr="00513F42">
              <w:rPr>
                <w:lang w:val="ro-RO"/>
              </w:rPr>
              <w:t>a economiei verzi</w:t>
            </w:r>
            <w:r w:rsidR="00CD7DA9" w:rsidRPr="00513F42">
              <w:rPr>
                <w:lang w:val="ro-RO"/>
              </w:rPr>
              <w:t xml:space="preserve"> în sectoare</w:t>
            </w:r>
            <w:r w:rsidR="00D16F8A" w:rsidRPr="00513F42">
              <w:rPr>
                <w:lang w:val="ro-RO"/>
              </w:rPr>
              <w:t xml:space="preserve"> în </w:t>
            </w:r>
            <w:r w:rsidR="00F2024C">
              <w:rPr>
                <w:lang w:val="ro-RO"/>
              </w:rPr>
              <w:t xml:space="preserve">perioada </w:t>
            </w:r>
            <w:r w:rsidR="00D16F8A" w:rsidRPr="00513F42">
              <w:rPr>
                <w:lang w:val="ro-RO"/>
              </w:rPr>
              <w:t>201</w:t>
            </w:r>
            <w:r w:rsidR="00DE3E70">
              <w:rPr>
                <w:lang w:val="ro-RO"/>
              </w:rPr>
              <w:t>8-2020</w:t>
            </w:r>
            <w:r w:rsidR="00B636CB" w:rsidRPr="00513F42">
              <w:rPr>
                <w:lang w:val="ro-RO"/>
              </w:rPr>
              <w:t>.</w:t>
            </w:r>
            <w:r w:rsidRPr="00513F42">
              <w:rPr>
                <w:lang w:val="ro-RO"/>
              </w:rPr>
              <w:t xml:space="preserve"> </w:t>
            </w:r>
          </w:p>
          <w:p w:rsidR="002F4AD2" w:rsidRDefault="00135B65" w:rsidP="003A107E">
            <w:pPr>
              <w:tabs>
                <w:tab w:val="left" w:pos="720"/>
              </w:tabs>
              <w:jc w:val="both"/>
              <w:rPr>
                <w:lang w:val="ro-RO"/>
              </w:rPr>
            </w:pPr>
            <w:r w:rsidRPr="00513F42">
              <w:rPr>
                <w:lang w:val="ro-RO"/>
              </w:rPr>
              <w:t>Reprezentanții</w:t>
            </w:r>
            <w:r w:rsidR="00F44B42" w:rsidRPr="00513F42">
              <w:rPr>
                <w:lang w:val="ro-RO"/>
              </w:rPr>
              <w:t xml:space="preserve"> </w:t>
            </w:r>
            <w:r w:rsidRPr="00513F42">
              <w:rPr>
                <w:lang w:val="ro-RO"/>
              </w:rPr>
              <w:t>agențiilor</w:t>
            </w:r>
            <w:r w:rsidR="00A10FE1" w:rsidRPr="00513F42">
              <w:rPr>
                <w:lang w:val="ro-RO"/>
              </w:rPr>
              <w:t xml:space="preserve"> guvernamentale, </w:t>
            </w:r>
            <w:r w:rsidR="003A107E">
              <w:rPr>
                <w:lang w:val="ro-RO"/>
              </w:rPr>
              <w:t xml:space="preserve">organizațiilor implicate, </w:t>
            </w:r>
            <w:r w:rsidRPr="00513F42">
              <w:rPr>
                <w:lang w:val="ro-RO"/>
              </w:rPr>
              <w:t>agenților</w:t>
            </w:r>
            <w:r w:rsidR="00F44B42" w:rsidRPr="00513F42">
              <w:rPr>
                <w:lang w:val="ro-RO"/>
              </w:rPr>
              <w:t xml:space="preserve"> economici şi ONG, (5</w:t>
            </w:r>
            <w:r w:rsidR="003A107E">
              <w:rPr>
                <w:lang w:val="ro-RO"/>
              </w:rPr>
              <w:t>-10</w:t>
            </w:r>
            <w:r w:rsidR="00F44B42" w:rsidRPr="00513F42">
              <w:rPr>
                <w:lang w:val="ro-RO"/>
              </w:rPr>
              <w:t xml:space="preserve"> min fiecare))</w:t>
            </w:r>
            <w:r w:rsidR="00666779">
              <w:rPr>
                <w:lang w:val="ro-RO"/>
              </w:rPr>
              <w:t xml:space="preserve">: </w:t>
            </w:r>
          </w:p>
          <w:p w:rsidR="002F4AD2" w:rsidRPr="00151C04" w:rsidRDefault="00666779" w:rsidP="003A107E">
            <w:pPr>
              <w:tabs>
                <w:tab w:val="left" w:pos="720"/>
              </w:tabs>
              <w:jc w:val="both"/>
              <w:rPr>
                <w:lang w:val="ro-RO"/>
              </w:rPr>
            </w:pPr>
            <w:r w:rsidRPr="00151C04">
              <w:rPr>
                <w:lang w:val="ro-RO"/>
              </w:rPr>
              <w:t>Centrul RECP</w:t>
            </w:r>
            <w:r w:rsidR="004E1FC1" w:rsidRPr="00151C04">
              <w:rPr>
                <w:lang w:val="ro-RO"/>
              </w:rPr>
              <w:t xml:space="preserve"> (2 întreprinderi)</w:t>
            </w:r>
            <w:r w:rsidR="002F4AD2" w:rsidRPr="00151C04">
              <w:rPr>
                <w:lang w:val="ro-RO"/>
              </w:rPr>
              <w:t>:</w:t>
            </w:r>
          </w:p>
          <w:p w:rsidR="002F4AD2" w:rsidRPr="00151C04" w:rsidRDefault="002F4AD2" w:rsidP="003A107E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151C04">
              <w:rPr>
                <w:color w:val="000000"/>
                <w:shd w:val="clear" w:color="auto" w:fill="FFFFFF"/>
                <w:lang w:val="en-US"/>
              </w:rPr>
              <w:t xml:space="preserve">Dl Valentin UNCU,  </w:t>
            </w:r>
            <w:r w:rsidR="00BA137A" w:rsidRPr="00151C04">
              <w:rPr>
                <w:bCs/>
                <w:lang w:val="ro-RO"/>
              </w:rPr>
              <w:t>Director, Filiala Causeni a ORHEI-VIT SA</w:t>
            </w:r>
          </w:p>
          <w:p w:rsidR="002F4AD2" w:rsidRPr="002F4AD2" w:rsidRDefault="002F4AD2" w:rsidP="003A107E">
            <w:pPr>
              <w:tabs>
                <w:tab w:val="left" w:pos="720"/>
              </w:tabs>
              <w:jc w:val="both"/>
              <w:rPr>
                <w:lang w:val="ro-RO"/>
              </w:rPr>
            </w:pPr>
            <w:r w:rsidRPr="00151C04">
              <w:rPr>
                <w:color w:val="000000"/>
                <w:shd w:val="clear" w:color="auto" w:fill="FFFFFF"/>
                <w:lang w:val="en-US"/>
              </w:rPr>
              <w:t>Dl Oleg MANCA</w:t>
            </w:r>
            <w:r w:rsidRPr="00151C04">
              <w:rPr>
                <w:color w:val="000000"/>
                <w:shd w:val="clear" w:color="auto" w:fill="FFFFFF"/>
                <w:lang w:val="ro-RO"/>
              </w:rPr>
              <w:t>Ș</w:t>
            </w:r>
            <w:r w:rsidRPr="00151C04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51C04">
              <w:rPr>
                <w:color w:val="000000"/>
                <w:shd w:val="clear" w:color="auto" w:fill="FFFFFF"/>
                <w:lang w:val="en-US"/>
              </w:rPr>
              <w:t>Fabrica</w:t>
            </w:r>
            <w:proofErr w:type="spellEnd"/>
            <w:r w:rsidRPr="00151C04">
              <w:rPr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151C04">
              <w:rPr>
                <w:color w:val="000000"/>
                <w:shd w:val="clear" w:color="auto" w:fill="FFFFFF"/>
                <w:lang w:val="en-US"/>
              </w:rPr>
              <w:t>producere</w:t>
            </w:r>
            <w:proofErr w:type="spellEnd"/>
            <w:r w:rsidRPr="00151C04">
              <w:rPr>
                <w:color w:val="000000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151C04">
              <w:rPr>
                <w:color w:val="000000"/>
                <w:shd w:val="clear" w:color="auto" w:fill="FFFFFF"/>
                <w:lang w:val="en-US"/>
              </w:rPr>
              <w:t>alcoolului</w:t>
            </w:r>
            <w:proofErr w:type="spellEnd"/>
            <w:r w:rsidRPr="00151C04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1C04">
              <w:rPr>
                <w:color w:val="000000"/>
                <w:shd w:val="clear" w:color="auto" w:fill="FFFFFF"/>
                <w:lang w:val="en-US"/>
              </w:rPr>
              <w:t>etilic</w:t>
            </w:r>
            <w:proofErr w:type="spellEnd"/>
            <w:r w:rsidR="00666779" w:rsidRPr="002F4AD2">
              <w:rPr>
                <w:lang w:val="ro-RO"/>
              </w:rPr>
              <w:t xml:space="preserve"> </w:t>
            </w:r>
          </w:p>
          <w:p w:rsidR="002F4AD2" w:rsidRDefault="002F4AD2" w:rsidP="003A107E">
            <w:pPr>
              <w:tabs>
                <w:tab w:val="left" w:pos="720"/>
              </w:tabs>
              <w:jc w:val="both"/>
              <w:rPr>
                <w:lang w:val="ro-RO"/>
              </w:rPr>
            </w:pPr>
          </w:p>
          <w:p w:rsidR="00146D7D" w:rsidRDefault="002F4AD2" w:rsidP="003A107E">
            <w:pPr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Dna </w:t>
            </w:r>
            <w:r w:rsidR="004E198B">
              <w:rPr>
                <w:lang w:val="ro-RO"/>
              </w:rPr>
              <w:t>Daniela DASCALIUC</w:t>
            </w:r>
            <w:r>
              <w:rPr>
                <w:lang w:val="ro-RO"/>
              </w:rPr>
              <w:t xml:space="preserve">, </w:t>
            </w:r>
            <w:r w:rsidR="00037293">
              <w:rPr>
                <w:lang w:val="ro-RO"/>
              </w:rPr>
              <w:t xml:space="preserve">Șef Departament, </w:t>
            </w:r>
            <w:r w:rsidR="00666779">
              <w:rPr>
                <w:lang w:val="ro-RO"/>
              </w:rPr>
              <w:t>ODIMM</w:t>
            </w:r>
            <w:r w:rsidR="004E1FC1">
              <w:rPr>
                <w:lang w:val="ro-RO"/>
              </w:rPr>
              <w:t xml:space="preserve"> (exemple </w:t>
            </w:r>
            <w:r w:rsidR="0046682D">
              <w:rPr>
                <w:lang w:val="ro-RO"/>
              </w:rPr>
              <w:t xml:space="preserve">de ecologizare </w:t>
            </w:r>
            <w:r w:rsidR="004E1FC1">
              <w:rPr>
                <w:lang w:val="ro-RO"/>
              </w:rPr>
              <w:t>din partea IMM)</w:t>
            </w:r>
          </w:p>
          <w:p w:rsidR="004E198B" w:rsidRPr="00CB596B" w:rsidRDefault="004E198B" w:rsidP="00CB596B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jc w:val="both"/>
              <w:rPr>
                <w:lang w:val="ro-RO"/>
              </w:rPr>
            </w:pPr>
            <w:r w:rsidRPr="00CB596B">
              <w:rPr>
                <w:lang w:val="ro-RO"/>
              </w:rPr>
              <w:t xml:space="preserve">Svetlana </w:t>
            </w:r>
            <w:r w:rsidR="00F2322C" w:rsidRPr="00CB596B">
              <w:rPr>
                <w:lang w:val="ro-RO"/>
              </w:rPr>
              <w:t>Nițoreanu „LanaComLux”</w:t>
            </w:r>
            <w:r w:rsidRPr="00CB596B">
              <w:rPr>
                <w:lang w:val="ro-RO"/>
              </w:rPr>
              <w:t xml:space="preserve">  SRL </w:t>
            </w:r>
            <w:r w:rsidR="00F2322C" w:rsidRPr="00CB596B">
              <w:rPr>
                <w:lang w:val="ro-RO"/>
              </w:rPr>
              <w:t>, plantatii de alun. C</w:t>
            </w:r>
            <w:r w:rsidR="00594B11" w:rsidRPr="00CB596B">
              <w:rPr>
                <w:lang w:val="ro-RO"/>
              </w:rPr>
              <w:t>ăușeni</w:t>
            </w:r>
          </w:p>
          <w:p w:rsidR="00F2322C" w:rsidRPr="00CB596B" w:rsidRDefault="00F2322C" w:rsidP="00CB596B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jc w:val="both"/>
              <w:rPr>
                <w:lang w:val="ro-RO"/>
              </w:rPr>
            </w:pPr>
            <w:r w:rsidRPr="00CB596B">
              <w:rPr>
                <w:lang w:val="ro-RO"/>
              </w:rPr>
              <w:lastRenderedPageBreak/>
              <w:t>Guțu Iurie “BioProdPeleți” SRL, Unghieni</w:t>
            </w:r>
          </w:p>
          <w:p w:rsidR="006C3EDF" w:rsidRDefault="006C3EDF" w:rsidP="006C3EDF">
            <w:pPr>
              <w:tabs>
                <w:tab w:val="left" w:pos="720"/>
              </w:tabs>
              <w:jc w:val="both"/>
              <w:rPr>
                <w:lang w:val="ro-RO"/>
              </w:rPr>
            </w:pPr>
          </w:p>
          <w:p w:rsidR="006C3EDF" w:rsidRPr="00513F42" w:rsidRDefault="006C3EDF" w:rsidP="006C3EDF">
            <w:pPr>
              <w:tabs>
                <w:tab w:val="left" w:pos="720"/>
              </w:tabs>
              <w:jc w:val="both"/>
              <w:rPr>
                <w:lang w:val="ro-RO"/>
              </w:rPr>
            </w:pPr>
            <w:r w:rsidRPr="00513F42">
              <w:rPr>
                <w:lang w:val="ro-RO"/>
              </w:rPr>
              <w:t xml:space="preserve">Întrebări şi </w:t>
            </w:r>
            <w:r w:rsidR="00135B65" w:rsidRPr="00513F42">
              <w:rPr>
                <w:lang w:val="ro-RO"/>
              </w:rPr>
              <w:t>discuții</w:t>
            </w:r>
            <w:r w:rsidRPr="00513F42">
              <w:rPr>
                <w:lang w:val="ro-RO"/>
              </w:rPr>
              <w:t xml:space="preserve"> axate pe tema </w:t>
            </w:r>
            <w:r w:rsidR="00135B65" w:rsidRPr="00513F42">
              <w:rPr>
                <w:lang w:val="ro-RO"/>
              </w:rPr>
              <w:t>priorităților</w:t>
            </w:r>
            <w:r w:rsidRPr="00513F42">
              <w:rPr>
                <w:lang w:val="ro-RO"/>
              </w:rPr>
              <w:t xml:space="preserve"> şi </w:t>
            </w:r>
            <w:r w:rsidR="00135B65" w:rsidRPr="00513F42">
              <w:rPr>
                <w:lang w:val="ro-RO"/>
              </w:rPr>
              <w:t>acțiunilor</w:t>
            </w:r>
            <w:r w:rsidRPr="00513F42">
              <w:rPr>
                <w:lang w:val="ro-RO"/>
              </w:rPr>
              <w:t xml:space="preserve"> pentru promovarea Economiei Verzi in Republica Moldova, inclusiv propuneri de la </w:t>
            </w:r>
            <w:r w:rsidR="00135B65" w:rsidRPr="00513F42">
              <w:rPr>
                <w:lang w:val="ro-RO"/>
              </w:rPr>
              <w:t>participanți</w:t>
            </w:r>
            <w:r w:rsidRPr="00513F42">
              <w:rPr>
                <w:lang w:val="ro-RO"/>
              </w:rPr>
              <w:t xml:space="preserve">. </w:t>
            </w:r>
          </w:p>
          <w:p w:rsidR="006C3EDF" w:rsidRDefault="00135B65" w:rsidP="006C3EDF">
            <w:pPr>
              <w:tabs>
                <w:tab w:val="left" w:pos="720"/>
              </w:tabs>
              <w:jc w:val="both"/>
              <w:rPr>
                <w:lang w:val="ro-RO"/>
              </w:rPr>
            </w:pPr>
            <w:r w:rsidRPr="00513F42">
              <w:rPr>
                <w:lang w:val="ro-RO"/>
              </w:rPr>
              <w:t>Discuție</w:t>
            </w:r>
            <w:r w:rsidR="006C3EDF" w:rsidRPr="00513F42">
              <w:rPr>
                <w:lang w:val="ro-RO"/>
              </w:rPr>
              <w:t xml:space="preserve"> moderată</w:t>
            </w:r>
          </w:p>
          <w:p w:rsidR="006C3EDF" w:rsidRPr="00513F42" w:rsidRDefault="006C3EDF" w:rsidP="003A107E">
            <w:pPr>
              <w:tabs>
                <w:tab w:val="left" w:pos="720"/>
              </w:tabs>
              <w:jc w:val="both"/>
              <w:rPr>
                <w:bCs/>
                <w:lang w:val="ro-RO"/>
              </w:rPr>
            </w:pPr>
          </w:p>
        </w:tc>
      </w:tr>
      <w:tr w:rsidR="00F44B42" w:rsidRPr="004E198B" w:rsidTr="002C7BA8">
        <w:tc>
          <w:tcPr>
            <w:tcW w:w="7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4B42" w:rsidRPr="00513F42" w:rsidRDefault="00F44B42" w:rsidP="002C7BA8">
            <w:pPr>
              <w:spacing w:before="240" w:after="240"/>
              <w:rPr>
                <w:bCs/>
                <w:lang w:val="ro-RO"/>
              </w:rPr>
            </w:pPr>
            <w:r w:rsidRPr="00513F42">
              <w:rPr>
                <w:bCs/>
                <w:lang w:val="ro-RO"/>
              </w:rPr>
              <w:lastRenderedPageBreak/>
              <w:t>1</w:t>
            </w:r>
            <w:r w:rsidR="00FC50C8" w:rsidRPr="00513F42">
              <w:rPr>
                <w:bCs/>
                <w:lang w:val="ro-RO"/>
              </w:rPr>
              <w:t>4</w:t>
            </w:r>
            <w:r w:rsidRPr="00513F42">
              <w:rPr>
                <w:bCs/>
                <w:lang w:val="ro-RO"/>
              </w:rPr>
              <w:t>.</w:t>
            </w:r>
            <w:r w:rsidR="00FC50C8" w:rsidRPr="00513F42">
              <w:rPr>
                <w:bCs/>
                <w:lang w:val="ro-RO"/>
              </w:rPr>
              <w:t>1</w:t>
            </w:r>
            <w:r w:rsidRPr="00513F42">
              <w:rPr>
                <w:bCs/>
                <w:lang w:val="ro-RO"/>
              </w:rPr>
              <w:t>5 – 14.</w:t>
            </w:r>
            <w:r w:rsidR="00A92903" w:rsidRPr="00513F42">
              <w:rPr>
                <w:bCs/>
                <w:lang w:val="ro-RO"/>
              </w:rPr>
              <w:t>3</w:t>
            </w:r>
            <w:r w:rsidRPr="00513F42">
              <w:rPr>
                <w:bCs/>
                <w:lang w:val="ro-RO"/>
              </w:rPr>
              <w:t>0</w:t>
            </w:r>
          </w:p>
        </w:tc>
        <w:tc>
          <w:tcPr>
            <w:tcW w:w="4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6CB" w:rsidRPr="00513F42" w:rsidRDefault="00B636CB" w:rsidP="002C7BA8">
            <w:pPr>
              <w:tabs>
                <w:tab w:val="left" w:pos="720"/>
              </w:tabs>
              <w:jc w:val="both"/>
              <w:rPr>
                <w:lang w:val="ro-RO"/>
              </w:rPr>
            </w:pPr>
          </w:p>
          <w:p w:rsidR="00F44B42" w:rsidRPr="00513F42" w:rsidRDefault="00F44B42" w:rsidP="002C7BA8">
            <w:pPr>
              <w:tabs>
                <w:tab w:val="left" w:pos="720"/>
              </w:tabs>
              <w:jc w:val="both"/>
              <w:rPr>
                <w:lang w:val="ro-RO"/>
              </w:rPr>
            </w:pPr>
            <w:r w:rsidRPr="00513F42">
              <w:rPr>
                <w:lang w:val="ro-RO"/>
              </w:rPr>
              <w:t xml:space="preserve">Concluzii, </w:t>
            </w:r>
            <w:r w:rsidR="00135B65" w:rsidRPr="00513F42">
              <w:rPr>
                <w:lang w:val="ro-RO"/>
              </w:rPr>
              <w:t>pașii</w:t>
            </w:r>
            <w:r w:rsidRPr="00513F42">
              <w:rPr>
                <w:lang w:val="ro-RO"/>
              </w:rPr>
              <w:t xml:space="preserve"> următori şi închiderea Mesei Rotunde</w:t>
            </w:r>
          </w:p>
        </w:tc>
      </w:tr>
    </w:tbl>
    <w:p w:rsidR="00791D03" w:rsidRPr="00513F42" w:rsidRDefault="00791D03" w:rsidP="00046DC4">
      <w:pPr>
        <w:spacing w:before="120" w:after="120"/>
        <w:contextualSpacing/>
        <w:rPr>
          <w:lang w:val="ro-RO"/>
        </w:rPr>
      </w:pPr>
    </w:p>
    <w:sectPr w:rsidR="00791D03" w:rsidRPr="00513F42" w:rsidSect="0068573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93B"/>
    <w:multiLevelType w:val="hybridMultilevel"/>
    <w:tmpl w:val="CA88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2F87"/>
    <w:multiLevelType w:val="hybridMultilevel"/>
    <w:tmpl w:val="2ED626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EA07EB"/>
    <w:multiLevelType w:val="hybridMultilevel"/>
    <w:tmpl w:val="2382A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6CA7"/>
    <w:multiLevelType w:val="hybridMultilevel"/>
    <w:tmpl w:val="3A52B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41A21"/>
    <w:multiLevelType w:val="hybridMultilevel"/>
    <w:tmpl w:val="25601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D56BC"/>
    <w:multiLevelType w:val="multilevel"/>
    <w:tmpl w:val="3EDAC4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B994BA9"/>
    <w:multiLevelType w:val="multilevel"/>
    <w:tmpl w:val="BBE48F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BA30E97"/>
    <w:multiLevelType w:val="hybridMultilevel"/>
    <w:tmpl w:val="DB2E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D5085"/>
    <w:multiLevelType w:val="hybridMultilevel"/>
    <w:tmpl w:val="BBF4F26C"/>
    <w:lvl w:ilvl="0" w:tplc="C23048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15498"/>
    <w:multiLevelType w:val="hybridMultilevel"/>
    <w:tmpl w:val="20B2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004EA"/>
    <w:multiLevelType w:val="hybridMultilevel"/>
    <w:tmpl w:val="C114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23F38"/>
    <w:multiLevelType w:val="multilevel"/>
    <w:tmpl w:val="CDC8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12" w15:restartNumberingAfterBreak="0">
    <w:nsid w:val="581E3A80"/>
    <w:multiLevelType w:val="multilevel"/>
    <w:tmpl w:val="C7C20C7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E814E8F"/>
    <w:multiLevelType w:val="hybridMultilevel"/>
    <w:tmpl w:val="0FAC9BB2"/>
    <w:lvl w:ilvl="0" w:tplc="041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40785"/>
    <w:multiLevelType w:val="hybridMultilevel"/>
    <w:tmpl w:val="6792B700"/>
    <w:lvl w:ilvl="0" w:tplc="48B0FDE0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7946443B"/>
    <w:multiLevelType w:val="hybridMultilevel"/>
    <w:tmpl w:val="A9AA8634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7A1A7BFC"/>
    <w:multiLevelType w:val="hybridMultilevel"/>
    <w:tmpl w:val="937A27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10"/>
  </w:num>
  <w:num w:numId="9">
    <w:abstractNumId w:val="14"/>
  </w:num>
  <w:num w:numId="10">
    <w:abstractNumId w:val="12"/>
  </w:num>
  <w:num w:numId="11">
    <w:abstractNumId w:val="13"/>
  </w:num>
  <w:num w:numId="12">
    <w:abstractNumId w:val="6"/>
  </w:num>
  <w:num w:numId="13">
    <w:abstractNumId w:val="5"/>
  </w:num>
  <w:num w:numId="14">
    <w:abstractNumId w:val="4"/>
  </w:num>
  <w:num w:numId="15">
    <w:abstractNumId w:val="9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00"/>
    <w:rsid w:val="00000DC4"/>
    <w:rsid w:val="000050C0"/>
    <w:rsid w:val="0000533F"/>
    <w:rsid w:val="00005EFC"/>
    <w:rsid w:val="00006007"/>
    <w:rsid w:val="000068D1"/>
    <w:rsid w:val="00006CD5"/>
    <w:rsid w:val="00007BEE"/>
    <w:rsid w:val="00007FE1"/>
    <w:rsid w:val="000148A2"/>
    <w:rsid w:val="000238AF"/>
    <w:rsid w:val="00027095"/>
    <w:rsid w:val="00030310"/>
    <w:rsid w:val="00033432"/>
    <w:rsid w:val="00037293"/>
    <w:rsid w:val="00044F9D"/>
    <w:rsid w:val="00046DC4"/>
    <w:rsid w:val="00052CE1"/>
    <w:rsid w:val="0005421B"/>
    <w:rsid w:val="00057A16"/>
    <w:rsid w:val="0006163E"/>
    <w:rsid w:val="000671EA"/>
    <w:rsid w:val="000766E3"/>
    <w:rsid w:val="000772D7"/>
    <w:rsid w:val="000778E8"/>
    <w:rsid w:val="000825FA"/>
    <w:rsid w:val="000827C7"/>
    <w:rsid w:val="00095074"/>
    <w:rsid w:val="00097828"/>
    <w:rsid w:val="000B2AC4"/>
    <w:rsid w:val="000B2F7A"/>
    <w:rsid w:val="000B43CE"/>
    <w:rsid w:val="000B6793"/>
    <w:rsid w:val="000C6CE7"/>
    <w:rsid w:val="000D166F"/>
    <w:rsid w:val="000D1AB3"/>
    <w:rsid w:val="000E1725"/>
    <w:rsid w:val="000E2B79"/>
    <w:rsid w:val="000E753A"/>
    <w:rsid w:val="000F0831"/>
    <w:rsid w:val="00103C16"/>
    <w:rsid w:val="00104D50"/>
    <w:rsid w:val="001078BC"/>
    <w:rsid w:val="001104C4"/>
    <w:rsid w:val="00122EDF"/>
    <w:rsid w:val="001245B9"/>
    <w:rsid w:val="00130E3C"/>
    <w:rsid w:val="00134355"/>
    <w:rsid w:val="0013519A"/>
    <w:rsid w:val="00135B65"/>
    <w:rsid w:val="00141791"/>
    <w:rsid w:val="00142EBF"/>
    <w:rsid w:val="00146787"/>
    <w:rsid w:val="00146D7D"/>
    <w:rsid w:val="00151041"/>
    <w:rsid w:val="00151C04"/>
    <w:rsid w:val="00153AB7"/>
    <w:rsid w:val="0015421E"/>
    <w:rsid w:val="001614FF"/>
    <w:rsid w:val="00161E89"/>
    <w:rsid w:val="00164816"/>
    <w:rsid w:val="00173A84"/>
    <w:rsid w:val="00185F76"/>
    <w:rsid w:val="0019567C"/>
    <w:rsid w:val="001A01F9"/>
    <w:rsid w:val="001A3F82"/>
    <w:rsid w:val="001B1FE3"/>
    <w:rsid w:val="001C0068"/>
    <w:rsid w:val="001C6757"/>
    <w:rsid w:val="001C7A61"/>
    <w:rsid w:val="001D4DA3"/>
    <w:rsid w:val="001E3E5B"/>
    <w:rsid w:val="001E5644"/>
    <w:rsid w:val="001F19E5"/>
    <w:rsid w:val="001F3BBE"/>
    <w:rsid w:val="00200504"/>
    <w:rsid w:val="00201C24"/>
    <w:rsid w:val="00203E95"/>
    <w:rsid w:val="0021068B"/>
    <w:rsid w:val="0021234B"/>
    <w:rsid w:val="002129B1"/>
    <w:rsid w:val="00213F6F"/>
    <w:rsid w:val="00220DBE"/>
    <w:rsid w:val="00226922"/>
    <w:rsid w:val="0023364F"/>
    <w:rsid w:val="00240261"/>
    <w:rsid w:val="002528AB"/>
    <w:rsid w:val="00253643"/>
    <w:rsid w:val="00255C3A"/>
    <w:rsid w:val="00260279"/>
    <w:rsid w:val="00273896"/>
    <w:rsid w:val="00295263"/>
    <w:rsid w:val="002A1386"/>
    <w:rsid w:val="002B0951"/>
    <w:rsid w:val="002B2190"/>
    <w:rsid w:val="002C576B"/>
    <w:rsid w:val="002C626E"/>
    <w:rsid w:val="002C7BA8"/>
    <w:rsid w:val="002D269C"/>
    <w:rsid w:val="002D3FE0"/>
    <w:rsid w:val="002D603E"/>
    <w:rsid w:val="002D7D41"/>
    <w:rsid w:val="002E4E94"/>
    <w:rsid w:val="002F4AD2"/>
    <w:rsid w:val="00302FD1"/>
    <w:rsid w:val="00307793"/>
    <w:rsid w:val="003112FD"/>
    <w:rsid w:val="003125EA"/>
    <w:rsid w:val="003200F2"/>
    <w:rsid w:val="00321821"/>
    <w:rsid w:val="003246B4"/>
    <w:rsid w:val="0032553F"/>
    <w:rsid w:val="00325E30"/>
    <w:rsid w:val="00345EC5"/>
    <w:rsid w:val="00347CB3"/>
    <w:rsid w:val="003546D0"/>
    <w:rsid w:val="00373B2B"/>
    <w:rsid w:val="003756EB"/>
    <w:rsid w:val="00380E8D"/>
    <w:rsid w:val="003839CF"/>
    <w:rsid w:val="00395DBC"/>
    <w:rsid w:val="00396205"/>
    <w:rsid w:val="003A107E"/>
    <w:rsid w:val="003A14D5"/>
    <w:rsid w:val="003A5211"/>
    <w:rsid w:val="003B03A6"/>
    <w:rsid w:val="003B286E"/>
    <w:rsid w:val="003B2D6A"/>
    <w:rsid w:val="003B6E4F"/>
    <w:rsid w:val="003C1F5E"/>
    <w:rsid w:val="003C39E2"/>
    <w:rsid w:val="003C6829"/>
    <w:rsid w:val="003C7CBA"/>
    <w:rsid w:val="003D2550"/>
    <w:rsid w:val="003E3916"/>
    <w:rsid w:val="003E3BEB"/>
    <w:rsid w:val="003E5070"/>
    <w:rsid w:val="003E6D43"/>
    <w:rsid w:val="003F3C8C"/>
    <w:rsid w:val="004015A5"/>
    <w:rsid w:val="004054F4"/>
    <w:rsid w:val="004115D7"/>
    <w:rsid w:val="004168BA"/>
    <w:rsid w:val="00425A91"/>
    <w:rsid w:val="004301B3"/>
    <w:rsid w:val="004439C2"/>
    <w:rsid w:val="004476AF"/>
    <w:rsid w:val="00450ADD"/>
    <w:rsid w:val="0045134C"/>
    <w:rsid w:val="00457F5B"/>
    <w:rsid w:val="004601DE"/>
    <w:rsid w:val="004610BC"/>
    <w:rsid w:val="0046682D"/>
    <w:rsid w:val="00473558"/>
    <w:rsid w:val="00484CB0"/>
    <w:rsid w:val="00493D9A"/>
    <w:rsid w:val="004976DA"/>
    <w:rsid w:val="004A01C5"/>
    <w:rsid w:val="004B1ECE"/>
    <w:rsid w:val="004B532F"/>
    <w:rsid w:val="004C3DD3"/>
    <w:rsid w:val="004C4B97"/>
    <w:rsid w:val="004D266F"/>
    <w:rsid w:val="004D6F77"/>
    <w:rsid w:val="004D7213"/>
    <w:rsid w:val="004E198B"/>
    <w:rsid w:val="004E1FC1"/>
    <w:rsid w:val="004E705A"/>
    <w:rsid w:val="004E76D9"/>
    <w:rsid w:val="004E7755"/>
    <w:rsid w:val="004F5831"/>
    <w:rsid w:val="004F5926"/>
    <w:rsid w:val="00503825"/>
    <w:rsid w:val="005123A3"/>
    <w:rsid w:val="0051257B"/>
    <w:rsid w:val="00513F42"/>
    <w:rsid w:val="00521F21"/>
    <w:rsid w:val="00526C52"/>
    <w:rsid w:val="0053677C"/>
    <w:rsid w:val="00546315"/>
    <w:rsid w:val="005477DD"/>
    <w:rsid w:val="005506F0"/>
    <w:rsid w:val="00553587"/>
    <w:rsid w:val="00566872"/>
    <w:rsid w:val="00570A01"/>
    <w:rsid w:val="00571BE7"/>
    <w:rsid w:val="0057304E"/>
    <w:rsid w:val="005736C9"/>
    <w:rsid w:val="00575E68"/>
    <w:rsid w:val="00580B11"/>
    <w:rsid w:val="00594B11"/>
    <w:rsid w:val="005966D8"/>
    <w:rsid w:val="005A223F"/>
    <w:rsid w:val="005B16F9"/>
    <w:rsid w:val="005B5000"/>
    <w:rsid w:val="005B5C2E"/>
    <w:rsid w:val="005B7243"/>
    <w:rsid w:val="005C06C4"/>
    <w:rsid w:val="005C0AE9"/>
    <w:rsid w:val="005C2012"/>
    <w:rsid w:val="005D2989"/>
    <w:rsid w:val="005E145D"/>
    <w:rsid w:val="005E780B"/>
    <w:rsid w:val="005F1497"/>
    <w:rsid w:val="005F265E"/>
    <w:rsid w:val="006007D3"/>
    <w:rsid w:val="00605C80"/>
    <w:rsid w:val="00621617"/>
    <w:rsid w:val="00630C6B"/>
    <w:rsid w:val="006441B6"/>
    <w:rsid w:val="006456AB"/>
    <w:rsid w:val="00652269"/>
    <w:rsid w:val="00652D1E"/>
    <w:rsid w:val="006532A8"/>
    <w:rsid w:val="00657424"/>
    <w:rsid w:val="00666779"/>
    <w:rsid w:val="00671445"/>
    <w:rsid w:val="00673D88"/>
    <w:rsid w:val="00685738"/>
    <w:rsid w:val="00686442"/>
    <w:rsid w:val="00686B98"/>
    <w:rsid w:val="00687130"/>
    <w:rsid w:val="00690EF9"/>
    <w:rsid w:val="00691568"/>
    <w:rsid w:val="00691A8A"/>
    <w:rsid w:val="006A7DF5"/>
    <w:rsid w:val="006B32BD"/>
    <w:rsid w:val="006B34DA"/>
    <w:rsid w:val="006B4DB8"/>
    <w:rsid w:val="006C1088"/>
    <w:rsid w:val="006C1F08"/>
    <w:rsid w:val="006C3EDF"/>
    <w:rsid w:val="006D3B9C"/>
    <w:rsid w:val="006D3CA2"/>
    <w:rsid w:val="006D6552"/>
    <w:rsid w:val="006D7F6C"/>
    <w:rsid w:val="006E4197"/>
    <w:rsid w:val="006E4A1A"/>
    <w:rsid w:val="00700058"/>
    <w:rsid w:val="00712C09"/>
    <w:rsid w:val="00713E2F"/>
    <w:rsid w:val="007202B4"/>
    <w:rsid w:val="007330FA"/>
    <w:rsid w:val="00734A3D"/>
    <w:rsid w:val="007359D2"/>
    <w:rsid w:val="007439F3"/>
    <w:rsid w:val="00746C37"/>
    <w:rsid w:val="007658EF"/>
    <w:rsid w:val="00782DF6"/>
    <w:rsid w:val="0079188A"/>
    <w:rsid w:val="00791D03"/>
    <w:rsid w:val="00796DBD"/>
    <w:rsid w:val="007A11D2"/>
    <w:rsid w:val="007A35AC"/>
    <w:rsid w:val="007A4429"/>
    <w:rsid w:val="007A479D"/>
    <w:rsid w:val="007A5C59"/>
    <w:rsid w:val="007B5F8A"/>
    <w:rsid w:val="007D10EF"/>
    <w:rsid w:val="007D64E4"/>
    <w:rsid w:val="007E073B"/>
    <w:rsid w:val="007E07EC"/>
    <w:rsid w:val="007E6AD1"/>
    <w:rsid w:val="00807F0C"/>
    <w:rsid w:val="008150A7"/>
    <w:rsid w:val="00820432"/>
    <w:rsid w:val="008204BA"/>
    <w:rsid w:val="008209CC"/>
    <w:rsid w:val="0083245E"/>
    <w:rsid w:val="00836454"/>
    <w:rsid w:val="0084073D"/>
    <w:rsid w:val="00843B5A"/>
    <w:rsid w:val="00846223"/>
    <w:rsid w:val="00850FAD"/>
    <w:rsid w:val="00851060"/>
    <w:rsid w:val="008573DE"/>
    <w:rsid w:val="00867C89"/>
    <w:rsid w:val="00880892"/>
    <w:rsid w:val="00882631"/>
    <w:rsid w:val="00886EC4"/>
    <w:rsid w:val="00887478"/>
    <w:rsid w:val="00890228"/>
    <w:rsid w:val="008902E9"/>
    <w:rsid w:val="0089209A"/>
    <w:rsid w:val="008A1D35"/>
    <w:rsid w:val="008A553C"/>
    <w:rsid w:val="008B201B"/>
    <w:rsid w:val="008B2224"/>
    <w:rsid w:val="008C229E"/>
    <w:rsid w:val="008C23FA"/>
    <w:rsid w:val="008C4F6C"/>
    <w:rsid w:val="008C74AF"/>
    <w:rsid w:val="008C76B1"/>
    <w:rsid w:val="008E115A"/>
    <w:rsid w:val="008E6B0F"/>
    <w:rsid w:val="008F35F0"/>
    <w:rsid w:val="00905F7A"/>
    <w:rsid w:val="00914EA5"/>
    <w:rsid w:val="00916DC4"/>
    <w:rsid w:val="00920BDC"/>
    <w:rsid w:val="00923B7D"/>
    <w:rsid w:val="00932AB4"/>
    <w:rsid w:val="00937953"/>
    <w:rsid w:val="00943CE4"/>
    <w:rsid w:val="00945D5A"/>
    <w:rsid w:val="009533D7"/>
    <w:rsid w:val="009641D3"/>
    <w:rsid w:val="00993FCA"/>
    <w:rsid w:val="009B5504"/>
    <w:rsid w:val="009C02D6"/>
    <w:rsid w:val="009C112E"/>
    <w:rsid w:val="009D3C67"/>
    <w:rsid w:val="009E21FC"/>
    <w:rsid w:val="009E2434"/>
    <w:rsid w:val="009E73F2"/>
    <w:rsid w:val="00A01399"/>
    <w:rsid w:val="00A10FE1"/>
    <w:rsid w:val="00A15466"/>
    <w:rsid w:val="00A25035"/>
    <w:rsid w:val="00A257AF"/>
    <w:rsid w:val="00A2790E"/>
    <w:rsid w:val="00A30504"/>
    <w:rsid w:val="00A42351"/>
    <w:rsid w:val="00A44A50"/>
    <w:rsid w:val="00A473D5"/>
    <w:rsid w:val="00A50306"/>
    <w:rsid w:val="00A54D37"/>
    <w:rsid w:val="00A63ADC"/>
    <w:rsid w:val="00A645C8"/>
    <w:rsid w:val="00A77CF2"/>
    <w:rsid w:val="00A85844"/>
    <w:rsid w:val="00A922A7"/>
    <w:rsid w:val="00A92903"/>
    <w:rsid w:val="00A97A66"/>
    <w:rsid w:val="00AA12C2"/>
    <w:rsid w:val="00AB7E4D"/>
    <w:rsid w:val="00AC2F3B"/>
    <w:rsid w:val="00AD2D0B"/>
    <w:rsid w:val="00AD5B5E"/>
    <w:rsid w:val="00AF099F"/>
    <w:rsid w:val="00AF0F88"/>
    <w:rsid w:val="00AF38C2"/>
    <w:rsid w:val="00B1218B"/>
    <w:rsid w:val="00B145DC"/>
    <w:rsid w:val="00B15B02"/>
    <w:rsid w:val="00B22BED"/>
    <w:rsid w:val="00B26439"/>
    <w:rsid w:val="00B264C4"/>
    <w:rsid w:val="00B31D40"/>
    <w:rsid w:val="00B32155"/>
    <w:rsid w:val="00B32B62"/>
    <w:rsid w:val="00B36E55"/>
    <w:rsid w:val="00B50370"/>
    <w:rsid w:val="00B51E18"/>
    <w:rsid w:val="00B53598"/>
    <w:rsid w:val="00B545B9"/>
    <w:rsid w:val="00B57351"/>
    <w:rsid w:val="00B636CB"/>
    <w:rsid w:val="00B6763C"/>
    <w:rsid w:val="00B76FE6"/>
    <w:rsid w:val="00B83328"/>
    <w:rsid w:val="00B92655"/>
    <w:rsid w:val="00B944AD"/>
    <w:rsid w:val="00BA137A"/>
    <w:rsid w:val="00BA243F"/>
    <w:rsid w:val="00BA2DB9"/>
    <w:rsid w:val="00BB1097"/>
    <w:rsid w:val="00BB6F40"/>
    <w:rsid w:val="00BB7FC0"/>
    <w:rsid w:val="00BC1666"/>
    <w:rsid w:val="00BD67D4"/>
    <w:rsid w:val="00BE4762"/>
    <w:rsid w:val="00BE6977"/>
    <w:rsid w:val="00BE6F2A"/>
    <w:rsid w:val="00BF4056"/>
    <w:rsid w:val="00C1669D"/>
    <w:rsid w:val="00C270B5"/>
    <w:rsid w:val="00C335B3"/>
    <w:rsid w:val="00C34FC6"/>
    <w:rsid w:val="00C3516D"/>
    <w:rsid w:val="00C425C5"/>
    <w:rsid w:val="00C5115B"/>
    <w:rsid w:val="00C53B85"/>
    <w:rsid w:val="00C63350"/>
    <w:rsid w:val="00C77F46"/>
    <w:rsid w:val="00C8253E"/>
    <w:rsid w:val="00CA055D"/>
    <w:rsid w:val="00CA2703"/>
    <w:rsid w:val="00CB15D9"/>
    <w:rsid w:val="00CB18F2"/>
    <w:rsid w:val="00CB3765"/>
    <w:rsid w:val="00CB596B"/>
    <w:rsid w:val="00CC3197"/>
    <w:rsid w:val="00CC3350"/>
    <w:rsid w:val="00CC78E2"/>
    <w:rsid w:val="00CD0147"/>
    <w:rsid w:val="00CD3B53"/>
    <w:rsid w:val="00CD70D1"/>
    <w:rsid w:val="00CD7DA9"/>
    <w:rsid w:val="00CE56E3"/>
    <w:rsid w:val="00D02C24"/>
    <w:rsid w:val="00D0691D"/>
    <w:rsid w:val="00D076AD"/>
    <w:rsid w:val="00D11CEE"/>
    <w:rsid w:val="00D12136"/>
    <w:rsid w:val="00D16F8A"/>
    <w:rsid w:val="00D40D6A"/>
    <w:rsid w:val="00D431D4"/>
    <w:rsid w:val="00D4389E"/>
    <w:rsid w:val="00D67975"/>
    <w:rsid w:val="00D75D83"/>
    <w:rsid w:val="00D76826"/>
    <w:rsid w:val="00D77114"/>
    <w:rsid w:val="00D80E32"/>
    <w:rsid w:val="00D830F0"/>
    <w:rsid w:val="00D8338B"/>
    <w:rsid w:val="00D85590"/>
    <w:rsid w:val="00D94C81"/>
    <w:rsid w:val="00D9578E"/>
    <w:rsid w:val="00DA4871"/>
    <w:rsid w:val="00DA6561"/>
    <w:rsid w:val="00DB066F"/>
    <w:rsid w:val="00DB4A78"/>
    <w:rsid w:val="00DC2221"/>
    <w:rsid w:val="00DD5CB2"/>
    <w:rsid w:val="00DD72DF"/>
    <w:rsid w:val="00DE3DF1"/>
    <w:rsid w:val="00DE3E70"/>
    <w:rsid w:val="00DE422C"/>
    <w:rsid w:val="00DF3DD9"/>
    <w:rsid w:val="00DF6EC7"/>
    <w:rsid w:val="00E05137"/>
    <w:rsid w:val="00E063CF"/>
    <w:rsid w:val="00E1472F"/>
    <w:rsid w:val="00E15C16"/>
    <w:rsid w:val="00E20C9D"/>
    <w:rsid w:val="00E21540"/>
    <w:rsid w:val="00E264BA"/>
    <w:rsid w:val="00E3112F"/>
    <w:rsid w:val="00E3178C"/>
    <w:rsid w:val="00E31F37"/>
    <w:rsid w:val="00E3246B"/>
    <w:rsid w:val="00E33B5E"/>
    <w:rsid w:val="00E35630"/>
    <w:rsid w:val="00E42655"/>
    <w:rsid w:val="00E4266B"/>
    <w:rsid w:val="00E43D85"/>
    <w:rsid w:val="00E555A0"/>
    <w:rsid w:val="00E55BC7"/>
    <w:rsid w:val="00E62220"/>
    <w:rsid w:val="00E63634"/>
    <w:rsid w:val="00E77745"/>
    <w:rsid w:val="00E82B37"/>
    <w:rsid w:val="00E8364B"/>
    <w:rsid w:val="00E90A42"/>
    <w:rsid w:val="00E90C16"/>
    <w:rsid w:val="00E915DD"/>
    <w:rsid w:val="00E929B6"/>
    <w:rsid w:val="00EA0439"/>
    <w:rsid w:val="00EA2441"/>
    <w:rsid w:val="00EA3916"/>
    <w:rsid w:val="00EA479D"/>
    <w:rsid w:val="00EB69C1"/>
    <w:rsid w:val="00EB6FE2"/>
    <w:rsid w:val="00ED001A"/>
    <w:rsid w:val="00ED0163"/>
    <w:rsid w:val="00EE104F"/>
    <w:rsid w:val="00EE2444"/>
    <w:rsid w:val="00EE307D"/>
    <w:rsid w:val="00EF62CE"/>
    <w:rsid w:val="00F0070B"/>
    <w:rsid w:val="00F02086"/>
    <w:rsid w:val="00F024BD"/>
    <w:rsid w:val="00F160B8"/>
    <w:rsid w:val="00F17EFA"/>
    <w:rsid w:val="00F2024C"/>
    <w:rsid w:val="00F2322C"/>
    <w:rsid w:val="00F27708"/>
    <w:rsid w:val="00F40C9F"/>
    <w:rsid w:val="00F42B8D"/>
    <w:rsid w:val="00F44B42"/>
    <w:rsid w:val="00F45795"/>
    <w:rsid w:val="00F50070"/>
    <w:rsid w:val="00F60A02"/>
    <w:rsid w:val="00F629CD"/>
    <w:rsid w:val="00F63763"/>
    <w:rsid w:val="00F637FC"/>
    <w:rsid w:val="00F659EF"/>
    <w:rsid w:val="00F67340"/>
    <w:rsid w:val="00F72976"/>
    <w:rsid w:val="00F7453C"/>
    <w:rsid w:val="00F81F24"/>
    <w:rsid w:val="00F84E34"/>
    <w:rsid w:val="00F90BCF"/>
    <w:rsid w:val="00F9723A"/>
    <w:rsid w:val="00FA0673"/>
    <w:rsid w:val="00FA441C"/>
    <w:rsid w:val="00FB06C3"/>
    <w:rsid w:val="00FB702F"/>
    <w:rsid w:val="00FC3313"/>
    <w:rsid w:val="00FC3A77"/>
    <w:rsid w:val="00FC50C8"/>
    <w:rsid w:val="00FD3C36"/>
    <w:rsid w:val="00FE0A23"/>
    <w:rsid w:val="00FE0FBB"/>
    <w:rsid w:val="00FE3143"/>
    <w:rsid w:val="00FE7404"/>
    <w:rsid w:val="00FF5029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BE66CC-4669-47A9-9C55-71C93924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78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D9578E"/>
    <w:pPr>
      <w:keepNext/>
      <w:jc w:val="right"/>
      <w:outlineLvl w:val="0"/>
    </w:pPr>
    <w:rPr>
      <w:rFonts w:ascii="Verdana" w:hAnsi="Verdana"/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9578E"/>
    <w:pPr>
      <w:jc w:val="center"/>
    </w:pPr>
    <w:rPr>
      <w:rFonts w:ascii="Verdana" w:hAnsi="Verdana"/>
      <w:b/>
      <w:bCs/>
      <w:lang w:val="ro-RO"/>
    </w:rPr>
  </w:style>
  <w:style w:type="paragraph" w:styleId="BodyTextIndent">
    <w:name w:val="Body Text Indent"/>
    <w:basedOn w:val="Normal"/>
    <w:semiHidden/>
    <w:rsid w:val="00D9578E"/>
    <w:pPr>
      <w:ind w:left="360"/>
      <w:jc w:val="both"/>
    </w:pPr>
    <w:rPr>
      <w:rFonts w:ascii="Verdana" w:hAnsi="Verdana"/>
      <w:lang w:val="ro-RO"/>
    </w:rPr>
  </w:style>
  <w:style w:type="paragraph" w:styleId="ListParagraph">
    <w:name w:val="List Paragraph"/>
    <w:basedOn w:val="Normal"/>
    <w:uiPriority w:val="34"/>
    <w:qFormat/>
    <w:rsid w:val="008E115A"/>
    <w:pPr>
      <w:ind w:left="708"/>
    </w:pPr>
  </w:style>
  <w:style w:type="paragraph" w:customStyle="1" w:styleId="FR2">
    <w:name w:val="FR2"/>
    <w:rsid w:val="00570A01"/>
    <w:pPr>
      <w:widowControl w:val="0"/>
      <w:spacing w:before="100" w:line="360" w:lineRule="auto"/>
      <w:ind w:left="120"/>
    </w:pPr>
    <w:rPr>
      <w:rFonts w:ascii="Arial" w:hAnsi="Arial"/>
      <w:snapToGrid w:val="0"/>
      <w:sz w:val="24"/>
      <w:lang w:val="ro-RO" w:eastAsia="zh-CN"/>
    </w:rPr>
  </w:style>
  <w:style w:type="character" w:styleId="Strong">
    <w:name w:val="Strong"/>
    <w:uiPriority w:val="22"/>
    <w:qFormat/>
    <w:rsid w:val="00057A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0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50A7"/>
    <w:rPr>
      <w:rFonts w:ascii="Tahoma" w:hAnsi="Tahoma" w:cs="Tahoma"/>
      <w:sz w:val="16"/>
      <w:szCs w:val="16"/>
      <w:lang w:val="ru-RU" w:eastAsia="ru-RU"/>
    </w:rPr>
  </w:style>
  <w:style w:type="character" w:styleId="CommentReference">
    <w:name w:val="annotation reference"/>
    <w:uiPriority w:val="99"/>
    <w:semiHidden/>
    <w:unhideWhenUsed/>
    <w:rsid w:val="00240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2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0261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2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0261"/>
    <w:rPr>
      <w:b/>
      <w:bCs/>
      <w:lang w:val="ru-RU" w:eastAsia="ru-RU"/>
    </w:rPr>
  </w:style>
  <w:style w:type="table" w:styleId="TableGrid">
    <w:name w:val="Table Grid"/>
    <w:basedOn w:val="TableNormal"/>
    <w:uiPriority w:val="59"/>
    <w:rsid w:val="000B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20DBE"/>
    <w:rPr>
      <w:color w:val="0000FF"/>
      <w:u w:val="single"/>
    </w:rPr>
  </w:style>
  <w:style w:type="character" w:customStyle="1" w:styleId="primfunc12">
    <w:name w:val="prim_func12"/>
    <w:rsid w:val="00791D03"/>
    <w:rPr>
      <w:rFonts w:ascii="Verdana" w:hAnsi="Verdana" w:hint="default"/>
      <w:b/>
      <w:bCs/>
      <w:strike w:val="0"/>
      <w:dstrike w:val="0"/>
      <w:color w:val="4A6487"/>
      <w:sz w:val="11"/>
      <w:szCs w:val="11"/>
      <w:u w:val="none"/>
      <w:effect w:val="none"/>
    </w:rPr>
  </w:style>
  <w:style w:type="paragraph" w:styleId="NormalWeb">
    <w:name w:val="Normal (Web)"/>
    <w:basedOn w:val="Normal"/>
    <w:rsid w:val="00791D03"/>
    <w:pPr>
      <w:spacing w:before="100" w:beforeAutospacing="1" w:after="100" w:afterAutospacing="1"/>
    </w:pPr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oldova.md/img/110px-Coat_of_arms_of_Moldova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A4DC-371E-44A2-A1F9-128E7FC6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Regulamentul</vt:lpstr>
      <vt:lpstr>Regulamentul</vt:lpstr>
      <vt:lpstr>Regulamentul</vt:lpstr>
    </vt:vector>
  </TitlesOfParts>
  <Company>Celengere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Regulamentul</dc:title>
  <dc:creator>Alex</dc:creator>
  <cp:lastModifiedBy>Andrei</cp:lastModifiedBy>
  <cp:revision>2</cp:revision>
  <cp:lastPrinted>2017-02-02T06:22:00Z</cp:lastPrinted>
  <dcterms:created xsi:type="dcterms:W3CDTF">2018-01-26T10:21:00Z</dcterms:created>
  <dcterms:modified xsi:type="dcterms:W3CDTF">2018-01-26T10:21:00Z</dcterms:modified>
</cp:coreProperties>
</file>