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B1" w:rsidRPr="002270B1" w:rsidRDefault="002270B1" w:rsidP="002270B1">
      <w:pPr>
        <w:jc w:val="right"/>
        <w:rPr>
          <w:b/>
          <w:bCs/>
          <w:lang w:val="en-US"/>
        </w:rPr>
      </w:pPr>
      <w:r w:rsidRPr="002270B1">
        <w:rPr>
          <w:b/>
          <w:bCs/>
          <w:lang w:val="en-US"/>
        </w:rPr>
        <w:t>19.05.2017</w:t>
      </w:r>
    </w:p>
    <w:p w:rsidR="000766B0" w:rsidRPr="00D36105" w:rsidRDefault="000766B0" w:rsidP="000766B0">
      <w:pPr>
        <w:jc w:val="center"/>
        <w:rPr>
          <w:b/>
          <w:lang w:val="ro-RO"/>
        </w:rPr>
      </w:pPr>
      <w:r w:rsidRPr="00D36105">
        <w:rPr>
          <w:b/>
          <w:lang w:val="ro-RO"/>
        </w:rPr>
        <w:t>TERMENI DE REFERINŢĂ</w:t>
      </w:r>
    </w:p>
    <w:p w:rsidR="002270B1" w:rsidRPr="002270B1" w:rsidRDefault="002270B1" w:rsidP="002270B1">
      <w:pPr>
        <w:pStyle w:val="NormalWeb"/>
        <w:spacing w:before="0" w:beforeAutospacing="0" w:after="390" w:afterAutospacing="0" w:line="390" w:lineRule="atLeast"/>
        <w:jc w:val="center"/>
        <w:rPr>
          <w:bCs/>
          <w:lang w:val="en-US" w:eastAsia="ro-RO"/>
        </w:rPr>
      </w:pPr>
      <w:proofErr w:type="gramStart"/>
      <w:r w:rsidRPr="002270B1">
        <w:rPr>
          <w:bCs/>
          <w:lang w:val="en-US" w:eastAsia="ro-RO"/>
        </w:rPr>
        <w:t>la</w:t>
      </w:r>
      <w:proofErr w:type="gramEnd"/>
      <w:r w:rsidRPr="002270B1">
        <w:rPr>
          <w:bCs/>
          <w:lang w:val="en-US" w:eastAsia="ro-RO"/>
        </w:rPr>
        <w:t xml:space="preserve"> </w:t>
      </w:r>
      <w:proofErr w:type="spellStart"/>
      <w:r w:rsidRPr="002270B1">
        <w:rPr>
          <w:bCs/>
          <w:lang w:val="en-US" w:eastAsia="ro-RO"/>
        </w:rPr>
        <w:t>selectarea</w:t>
      </w:r>
      <w:proofErr w:type="spellEnd"/>
      <w:r w:rsidRPr="002270B1">
        <w:rPr>
          <w:bCs/>
          <w:lang w:val="en-US" w:eastAsia="ro-RO"/>
        </w:rPr>
        <w:t xml:space="preserve"> pre</w:t>
      </w:r>
      <w:r>
        <w:rPr>
          <w:bCs/>
          <w:lang w:val="ro-RO" w:eastAsia="ro-RO"/>
        </w:rPr>
        <w:t>s</w:t>
      </w:r>
      <w:proofErr w:type="spellStart"/>
      <w:r w:rsidRPr="002270B1">
        <w:rPr>
          <w:bCs/>
          <w:lang w:val="en-US" w:eastAsia="ro-RO"/>
        </w:rPr>
        <w:t>tatorilor</w:t>
      </w:r>
      <w:proofErr w:type="spellEnd"/>
      <w:r w:rsidRPr="002270B1">
        <w:rPr>
          <w:bCs/>
          <w:lang w:val="en-US" w:eastAsia="ro-RO"/>
        </w:rPr>
        <w:t xml:space="preserve"> de </w:t>
      </w:r>
      <w:proofErr w:type="spellStart"/>
      <w:r w:rsidRPr="002270B1">
        <w:rPr>
          <w:bCs/>
          <w:lang w:val="en-US" w:eastAsia="ro-RO"/>
        </w:rPr>
        <w:t>ser</w:t>
      </w:r>
      <w:r w:rsidRPr="002270B1">
        <w:rPr>
          <w:lang w:val="en-US" w:eastAsia="ro-RO"/>
        </w:rPr>
        <w:t>vicii</w:t>
      </w:r>
      <w:proofErr w:type="spellEnd"/>
      <w:r w:rsidRPr="002270B1">
        <w:rPr>
          <w:lang w:val="en-US" w:eastAsia="ro-RO"/>
        </w:rPr>
        <w:t xml:space="preserve"> </w:t>
      </w:r>
      <w:proofErr w:type="spellStart"/>
      <w:r w:rsidRPr="002270B1">
        <w:rPr>
          <w:lang w:val="en-US" w:eastAsia="ro-RO"/>
        </w:rPr>
        <w:t>poligrafice</w:t>
      </w:r>
      <w:proofErr w:type="spellEnd"/>
      <w:r w:rsidRPr="002270B1">
        <w:rPr>
          <w:lang w:val="en-US" w:eastAsia="ro-RO"/>
        </w:rPr>
        <w:t xml:space="preserve"> </w:t>
      </w:r>
      <w:proofErr w:type="spellStart"/>
      <w:r w:rsidRPr="002270B1">
        <w:rPr>
          <w:lang w:val="en-US" w:eastAsia="ro-RO"/>
        </w:rPr>
        <w:t>si</w:t>
      </w:r>
      <w:proofErr w:type="spellEnd"/>
      <w:r w:rsidRPr="002270B1">
        <w:rPr>
          <w:lang w:val="en-US" w:eastAsia="ro-RO"/>
        </w:rPr>
        <w:t xml:space="preserve"> </w:t>
      </w:r>
      <w:proofErr w:type="spellStart"/>
      <w:r w:rsidRPr="002270B1">
        <w:rPr>
          <w:lang w:val="en-US" w:eastAsia="ro-RO"/>
        </w:rPr>
        <w:t>suport</w:t>
      </w:r>
      <w:proofErr w:type="spellEnd"/>
      <w:r w:rsidRPr="002270B1">
        <w:rPr>
          <w:bCs/>
          <w:lang w:val="en-US" w:eastAsia="ro-RO"/>
        </w:rPr>
        <w:t xml:space="preserve"> </w:t>
      </w:r>
      <w:proofErr w:type="spellStart"/>
      <w:r w:rsidRPr="002270B1">
        <w:rPr>
          <w:bCs/>
          <w:lang w:val="en-US" w:eastAsia="ro-RO"/>
        </w:rPr>
        <w:t>pentru</w:t>
      </w:r>
      <w:proofErr w:type="spellEnd"/>
      <w:r w:rsidRPr="002270B1">
        <w:rPr>
          <w:bCs/>
          <w:lang w:val="en-US" w:eastAsia="ro-RO"/>
        </w:rPr>
        <w:t xml:space="preserve"> </w:t>
      </w:r>
      <w:proofErr w:type="spellStart"/>
      <w:r w:rsidRPr="002270B1">
        <w:rPr>
          <w:bCs/>
          <w:lang w:val="en-US" w:eastAsia="ro-RO"/>
        </w:rPr>
        <w:t>Ziua</w:t>
      </w:r>
      <w:proofErr w:type="spellEnd"/>
      <w:r w:rsidRPr="002270B1">
        <w:rPr>
          <w:bCs/>
          <w:lang w:val="en-US" w:eastAsia="ro-RO"/>
        </w:rPr>
        <w:t xml:space="preserve"> </w:t>
      </w:r>
      <w:proofErr w:type="spellStart"/>
      <w:r w:rsidRPr="002270B1">
        <w:rPr>
          <w:bCs/>
          <w:lang w:val="en-US" w:eastAsia="ro-RO"/>
        </w:rPr>
        <w:t>Mediului</w:t>
      </w:r>
      <w:proofErr w:type="spellEnd"/>
    </w:p>
    <w:p w:rsidR="002270B1" w:rsidRPr="002270B1" w:rsidRDefault="002270B1" w:rsidP="002270B1">
      <w:pPr>
        <w:pStyle w:val="NormalWeb"/>
        <w:spacing w:before="0" w:beforeAutospacing="0" w:after="0" w:afterAutospacing="0"/>
        <w:rPr>
          <w:lang w:val="en-US" w:eastAsia="ro-RO"/>
        </w:rPr>
      </w:pPr>
      <w:proofErr w:type="spellStart"/>
      <w:r w:rsidRPr="00E417DC">
        <w:rPr>
          <w:b/>
          <w:bCs/>
          <w:lang w:val="en-US" w:eastAsia="ro-RO"/>
        </w:rPr>
        <w:t>Proiectul</w:t>
      </w:r>
      <w:proofErr w:type="spellEnd"/>
      <w:r w:rsidRPr="002270B1">
        <w:rPr>
          <w:b/>
          <w:bCs/>
          <w:lang w:val="en-US" w:eastAsia="ro-RO"/>
        </w:rPr>
        <w:t>:</w:t>
      </w:r>
      <w:r w:rsidRPr="002270B1">
        <w:rPr>
          <w:b/>
          <w:lang w:val="en-US" w:eastAsia="ro-RO"/>
        </w:rPr>
        <w:t> </w:t>
      </w:r>
      <w:r w:rsidRPr="002270B1">
        <w:rPr>
          <w:lang w:val="en-US" w:eastAsia="ro-RO"/>
        </w:rPr>
        <w:t>„</w:t>
      </w:r>
      <w:proofErr w:type="spellStart"/>
      <w:r w:rsidRPr="002270B1">
        <w:rPr>
          <w:lang w:val="en-US" w:eastAsia="ro-RO"/>
        </w:rPr>
        <w:t>Implicare</w:t>
      </w:r>
      <w:proofErr w:type="spellEnd"/>
      <w:r w:rsidRPr="002270B1">
        <w:rPr>
          <w:lang w:val="en-US" w:eastAsia="ro-RO"/>
        </w:rPr>
        <w:t xml:space="preserve">, </w:t>
      </w:r>
      <w:proofErr w:type="spellStart"/>
      <w:r w:rsidRPr="002270B1">
        <w:rPr>
          <w:lang w:val="en-US" w:eastAsia="ro-RO"/>
        </w:rPr>
        <w:t>Interacţiune</w:t>
      </w:r>
      <w:proofErr w:type="spellEnd"/>
      <w:r w:rsidRPr="002270B1">
        <w:rPr>
          <w:lang w:val="en-US" w:eastAsia="ro-RO"/>
        </w:rPr>
        <w:t xml:space="preserve">, </w:t>
      </w:r>
      <w:proofErr w:type="spellStart"/>
      <w:r w:rsidRPr="002270B1">
        <w:rPr>
          <w:lang w:val="en-US" w:eastAsia="ro-RO"/>
        </w:rPr>
        <w:t>Cooperare</w:t>
      </w:r>
      <w:proofErr w:type="spellEnd"/>
      <w:r w:rsidRPr="002270B1">
        <w:rPr>
          <w:lang w:val="en-US" w:eastAsia="ro-RO"/>
        </w:rPr>
        <w:t xml:space="preserve"> </w:t>
      </w:r>
      <w:proofErr w:type="spellStart"/>
      <w:r w:rsidRPr="002270B1">
        <w:rPr>
          <w:lang w:val="en-US" w:eastAsia="ro-RO"/>
        </w:rPr>
        <w:t>întru</w:t>
      </w:r>
      <w:proofErr w:type="spellEnd"/>
      <w:r w:rsidRPr="002270B1">
        <w:rPr>
          <w:lang w:val="en-US" w:eastAsia="ro-RO"/>
        </w:rPr>
        <w:t xml:space="preserve"> </w:t>
      </w:r>
      <w:proofErr w:type="spellStart"/>
      <w:r w:rsidRPr="002270B1">
        <w:rPr>
          <w:lang w:val="en-US" w:eastAsia="ro-RO"/>
        </w:rPr>
        <w:t>identificarea</w:t>
      </w:r>
      <w:proofErr w:type="spellEnd"/>
      <w:r w:rsidRPr="002270B1">
        <w:rPr>
          <w:lang w:val="en-US" w:eastAsia="ro-RO"/>
        </w:rPr>
        <w:t xml:space="preserve"> de </w:t>
      </w:r>
      <w:proofErr w:type="spellStart"/>
      <w:r w:rsidRPr="002270B1">
        <w:rPr>
          <w:lang w:val="en-US" w:eastAsia="ro-RO"/>
        </w:rPr>
        <w:t>soluții</w:t>
      </w:r>
      <w:proofErr w:type="spellEnd"/>
      <w:r w:rsidRPr="002270B1">
        <w:rPr>
          <w:lang w:val="en-US" w:eastAsia="ro-RO"/>
        </w:rPr>
        <w:t xml:space="preserve"> locale </w:t>
      </w:r>
      <w:proofErr w:type="spellStart"/>
      <w:r w:rsidRPr="002270B1">
        <w:rPr>
          <w:lang w:val="en-US" w:eastAsia="ro-RO"/>
        </w:rPr>
        <w:t>pentru</w:t>
      </w:r>
      <w:proofErr w:type="spellEnd"/>
      <w:r w:rsidRPr="002270B1">
        <w:rPr>
          <w:lang w:val="en-US" w:eastAsia="ro-RO"/>
        </w:rPr>
        <w:t xml:space="preserve"> </w:t>
      </w:r>
      <w:proofErr w:type="spellStart"/>
      <w:r w:rsidRPr="002270B1">
        <w:rPr>
          <w:lang w:val="en-US" w:eastAsia="ro-RO"/>
        </w:rPr>
        <w:t>probleme</w:t>
      </w:r>
      <w:proofErr w:type="spellEnd"/>
      <w:r w:rsidRPr="002270B1">
        <w:rPr>
          <w:lang w:val="en-US" w:eastAsia="ro-RO"/>
        </w:rPr>
        <w:t xml:space="preserve"> </w:t>
      </w:r>
      <w:proofErr w:type="spellStart"/>
      <w:r w:rsidRPr="002270B1">
        <w:rPr>
          <w:lang w:val="en-US" w:eastAsia="ro-RO"/>
        </w:rPr>
        <w:t>globale</w:t>
      </w:r>
      <w:proofErr w:type="spellEnd"/>
      <w:r w:rsidRPr="002270B1">
        <w:rPr>
          <w:lang w:val="en-US" w:eastAsia="ro-RO"/>
        </w:rPr>
        <w:t>”</w:t>
      </w:r>
    </w:p>
    <w:p w:rsidR="002270B1" w:rsidRPr="002270B1" w:rsidRDefault="002270B1" w:rsidP="002270B1">
      <w:pPr>
        <w:pStyle w:val="NormalWeb"/>
        <w:spacing w:before="0" w:beforeAutospacing="0" w:after="0" w:afterAutospacing="0"/>
        <w:rPr>
          <w:lang w:val="en-US" w:eastAsia="ro-RO"/>
        </w:rPr>
      </w:pPr>
      <w:proofErr w:type="spellStart"/>
      <w:r w:rsidRPr="002270B1">
        <w:rPr>
          <w:b/>
          <w:bCs/>
          <w:lang w:val="en-US" w:eastAsia="ro-RO"/>
        </w:rPr>
        <w:t>Implementator</w:t>
      </w:r>
      <w:proofErr w:type="spellEnd"/>
      <w:r w:rsidRPr="002270B1">
        <w:rPr>
          <w:b/>
          <w:bCs/>
          <w:lang w:val="en-US" w:eastAsia="ro-RO"/>
        </w:rPr>
        <w:t>:</w:t>
      </w:r>
      <w:r w:rsidRPr="002270B1">
        <w:rPr>
          <w:b/>
          <w:lang w:val="en-US" w:eastAsia="ro-RO"/>
        </w:rPr>
        <w:t> </w:t>
      </w:r>
      <w:proofErr w:type="spellStart"/>
      <w:r w:rsidRPr="002270B1">
        <w:rPr>
          <w:lang w:val="en-US" w:eastAsia="ro-RO"/>
        </w:rPr>
        <w:t>Asociația</w:t>
      </w:r>
      <w:proofErr w:type="spellEnd"/>
      <w:r w:rsidRPr="002270B1">
        <w:rPr>
          <w:lang w:val="en-US" w:eastAsia="ro-RO"/>
        </w:rPr>
        <w:t xml:space="preserve"> </w:t>
      </w:r>
      <w:proofErr w:type="spellStart"/>
      <w:r w:rsidRPr="002270B1">
        <w:rPr>
          <w:lang w:val="en-US" w:eastAsia="ro-RO"/>
        </w:rPr>
        <w:t>Jurnaliștilor</w:t>
      </w:r>
      <w:proofErr w:type="spellEnd"/>
      <w:r w:rsidRPr="002270B1">
        <w:rPr>
          <w:lang w:val="en-US" w:eastAsia="ro-RO"/>
        </w:rPr>
        <w:t xml:space="preserve"> de </w:t>
      </w:r>
      <w:proofErr w:type="spellStart"/>
      <w:r w:rsidRPr="002270B1">
        <w:rPr>
          <w:lang w:val="en-US" w:eastAsia="ro-RO"/>
        </w:rPr>
        <w:t>Mediu</w:t>
      </w:r>
      <w:proofErr w:type="spellEnd"/>
      <w:r w:rsidRPr="002270B1">
        <w:rPr>
          <w:lang w:val="en-US" w:eastAsia="ro-RO"/>
        </w:rPr>
        <w:t xml:space="preserve"> </w:t>
      </w:r>
      <w:proofErr w:type="spellStart"/>
      <w:r w:rsidRPr="002270B1">
        <w:rPr>
          <w:lang w:val="en-US" w:eastAsia="ro-RO"/>
        </w:rPr>
        <w:t>și</w:t>
      </w:r>
      <w:proofErr w:type="spellEnd"/>
      <w:r w:rsidRPr="002270B1">
        <w:rPr>
          <w:lang w:val="en-US" w:eastAsia="ro-RO"/>
        </w:rPr>
        <w:t xml:space="preserve"> </w:t>
      </w:r>
      <w:proofErr w:type="spellStart"/>
      <w:r w:rsidRPr="002270B1">
        <w:rPr>
          <w:lang w:val="en-US" w:eastAsia="ro-RO"/>
        </w:rPr>
        <w:t>Turism</w:t>
      </w:r>
      <w:proofErr w:type="spellEnd"/>
      <w:r w:rsidRPr="002270B1">
        <w:rPr>
          <w:lang w:val="en-US" w:eastAsia="ro-RO"/>
        </w:rPr>
        <w:t xml:space="preserve"> Ecologic din R. Moldova (AJMTEM)</w:t>
      </w:r>
    </w:p>
    <w:p w:rsidR="002270B1" w:rsidRPr="002270B1" w:rsidRDefault="002270B1" w:rsidP="002270B1">
      <w:pPr>
        <w:pStyle w:val="NormalWeb"/>
        <w:spacing w:before="0" w:beforeAutospacing="0" w:after="0" w:afterAutospacing="0"/>
        <w:rPr>
          <w:lang w:val="en-US" w:eastAsia="ro-RO"/>
        </w:rPr>
      </w:pPr>
      <w:proofErr w:type="spellStart"/>
      <w:r w:rsidRPr="002270B1">
        <w:rPr>
          <w:b/>
          <w:bCs/>
          <w:lang w:val="en-US" w:eastAsia="ro-RO"/>
        </w:rPr>
        <w:t>Finanțator</w:t>
      </w:r>
      <w:proofErr w:type="spellEnd"/>
      <w:r w:rsidRPr="002270B1">
        <w:rPr>
          <w:b/>
          <w:bCs/>
          <w:lang w:val="en-US" w:eastAsia="ro-RO"/>
        </w:rPr>
        <w:t>:</w:t>
      </w:r>
      <w:r w:rsidRPr="002270B1">
        <w:rPr>
          <w:b/>
          <w:lang w:val="en-US" w:eastAsia="ro-RO"/>
        </w:rPr>
        <w:t> </w:t>
      </w:r>
      <w:proofErr w:type="spellStart"/>
      <w:r w:rsidRPr="002270B1">
        <w:rPr>
          <w:lang w:val="en-US" w:eastAsia="ro-RO"/>
        </w:rPr>
        <w:t>Programul</w:t>
      </w:r>
      <w:proofErr w:type="spellEnd"/>
      <w:r w:rsidRPr="002270B1">
        <w:rPr>
          <w:lang w:val="en-US" w:eastAsia="ro-RO"/>
        </w:rPr>
        <w:t xml:space="preserve"> de </w:t>
      </w:r>
      <w:proofErr w:type="spellStart"/>
      <w:r w:rsidRPr="002270B1">
        <w:rPr>
          <w:lang w:val="en-US" w:eastAsia="ro-RO"/>
        </w:rPr>
        <w:t>Granturi</w:t>
      </w:r>
      <w:proofErr w:type="spellEnd"/>
      <w:r w:rsidRPr="002270B1">
        <w:rPr>
          <w:lang w:val="en-US" w:eastAsia="ro-RO"/>
        </w:rPr>
        <w:t xml:space="preserve"> </w:t>
      </w:r>
      <w:proofErr w:type="spellStart"/>
      <w:r w:rsidRPr="002270B1">
        <w:rPr>
          <w:lang w:val="en-US" w:eastAsia="ro-RO"/>
        </w:rPr>
        <w:t>Mici</w:t>
      </w:r>
      <w:proofErr w:type="spellEnd"/>
      <w:r w:rsidRPr="002270B1">
        <w:rPr>
          <w:lang w:val="en-US" w:eastAsia="ro-RO"/>
        </w:rPr>
        <w:t xml:space="preserve"> </w:t>
      </w:r>
      <w:proofErr w:type="spellStart"/>
      <w:r w:rsidRPr="002270B1">
        <w:rPr>
          <w:lang w:val="en-US" w:eastAsia="ro-RO"/>
        </w:rPr>
        <w:t>ai</w:t>
      </w:r>
      <w:proofErr w:type="spellEnd"/>
      <w:r w:rsidRPr="002270B1">
        <w:rPr>
          <w:lang w:val="en-US" w:eastAsia="ro-RO"/>
        </w:rPr>
        <w:t xml:space="preserve"> </w:t>
      </w:r>
      <w:proofErr w:type="spellStart"/>
      <w:r w:rsidRPr="002270B1">
        <w:rPr>
          <w:lang w:val="en-US" w:eastAsia="ro-RO"/>
        </w:rPr>
        <w:t>Facilității</w:t>
      </w:r>
      <w:proofErr w:type="spellEnd"/>
      <w:r w:rsidRPr="002270B1">
        <w:rPr>
          <w:lang w:val="en-US" w:eastAsia="ro-RO"/>
        </w:rPr>
        <w:t xml:space="preserve"> </w:t>
      </w:r>
      <w:proofErr w:type="spellStart"/>
      <w:r w:rsidRPr="002270B1">
        <w:rPr>
          <w:lang w:val="en-US" w:eastAsia="ro-RO"/>
        </w:rPr>
        <w:t>Globale</w:t>
      </w:r>
      <w:proofErr w:type="spellEnd"/>
      <w:r w:rsidRPr="002270B1">
        <w:rPr>
          <w:lang w:val="en-US" w:eastAsia="ro-RO"/>
        </w:rPr>
        <w:t xml:space="preserve"> de </w:t>
      </w:r>
      <w:proofErr w:type="spellStart"/>
      <w:r w:rsidRPr="002270B1">
        <w:rPr>
          <w:lang w:val="en-US" w:eastAsia="ro-RO"/>
        </w:rPr>
        <w:t>Mediu</w:t>
      </w:r>
      <w:proofErr w:type="spellEnd"/>
      <w:r w:rsidRPr="002270B1">
        <w:rPr>
          <w:lang w:val="en-US" w:eastAsia="ro-RO"/>
        </w:rPr>
        <w:t>.</w:t>
      </w:r>
    </w:p>
    <w:p w:rsidR="001C69D5" w:rsidRPr="002270B1" w:rsidRDefault="001C69D5" w:rsidP="000766B0">
      <w:pPr>
        <w:jc w:val="center"/>
        <w:rPr>
          <w:b/>
          <w:lang w:val="en-US"/>
        </w:rPr>
      </w:pPr>
    </w:p>
    <w:p w:rsidR="000766B0" w:rsidRPr="00D36105" w:rsidRDefault="000766B0" w:rsidP="000766B0">
      <w:pPr>
        <w:jc w:val="both"/>
        <w:rPr>
          <w:lang w:val="ro-RO"/>
        </w:rPr>
      </w:pPr>
    </w:p>
    <w:p w:rsidR="001C69D5" w:rsidRPr="00D36105" w:rsidRDefault="001C69D5" w:rsidP="000766B0">
      <w:pPr>
        <w:jc w:val="right"/>
        <w:rPr>
          <w:lang w:val="ro-RO"/>
        </w:rPr>
      </w:pPr>
    </w:p>
    <w:p w:rsidR="001C69D5" w:rsidRPr="00D36105" w:rsidRDefault="001C69D5" w:rsidP="001C69D5">
      <w:pPr>
        <w:rPr>
          <w:lang w:val="en-US" w:eastAsia="en-US"/>
        </w:rPr>
      </w:pPr>
      <w:r w:rsidRPr="00D36105">
        <w:rPr>
          <w:lang w:val="ro-RO"/>
        </w:rPr>
        <w:t xml:space="preserve">Vă informăm că pe 4 iunie 2017, proiectele Programului Națiunilor Unite pentru Dezvoltare (PNUD Moldova) </w:t>
      </w:r>
      <w:r w:rsidRPr="00D36105">
        <w:rPr>
          <w:i/>
          <w:iCs/>
          <w:lang w:val="ro-RO"/>
        </w:rPr>
        <w:t xml:space="preserve">- </w:t>
      </w:r>
      <w:hyperlink r:id="rId6" w:tgtFrame="_blank" w:history="1">
        <w:r w:rsidRPr="00D36105">
          <w:rPr>
            <w:rStyle w:val="Hyperlink"/>
            <w:i/>
            <w:iCs/>
            <w:color w:val="auto"/>
            <w:lang w:val="ro-RO"/>
          </w:rPr>
          <w:t>Biodiversitate Moldova</w:t>
        </w:r>
      </w:hyperlink>
      <w:r w:rsidRPr="00D36105">
        <w:rPr>
          <w:i/>
          <w:iCs/>
          <w:lang w:val="ro-RO"/>
        </w:rPr>
        <w:t>, </w:t>
      </w:r>
      <w:hyperlink r:id="rId7" w:tgtFrame="_blank" w:history="1">
        <w:r w:rsidRPr="00D36105">
          <w:rPr>
            <w:rStyle w:val="Hyperlink"/>
            <w:i/>
            <w:iCs/>
            <w:color w:val="auto"/>
            <w:lang w:val="ro-RO"/>
          </w:rPr>
          <w:t>GEF SGP Moldova</w:t>
        </w:r>
      </w:hyperlink>
      <w:r w:rsidRPr="00D36105">
        <w:rPr>
          <w:i/>
          <w:iCs/>
          <w:lang w:val="ro-RO"/>
        </w:rPr>
        <w:t xml:space="preserve">, </w:t>
      </w:r>
      <w:hyperlink r:id="rId8" w:tgtFrame="_blank" w:history="1">
        <w:r w:rsidRPr="00D36105">
          <w:rPr>
            <w:rStyle w:val="Hyperlink"/>
            <w:i/>
            <w:iCs/>
            <w:color w:val="auto"/>
            <w:lang w:val="ro-RO"/>
          </w:rPr>
          <w:t>ESCO Moldova</w:t>
        </w:r>
      </w:hyperlink>
      <w:r w:rsidRPr="00D36105">
        <w:rPr>
          <w:i/>
          <w:iCs/>
          <w:lang w:val="ro-RO"/>
        </w:rPr>
        <w:t>, </w:t>
      </w:r>
      <w:hyperlink r:id="rId9" w:tgtFrame="_blank" w:history="1">
        <w:r w:rsidRPr="00D36105">
          <w:rPr>
            <w:rStyle w:val="Hyperlink"/>
            <w:i/>
            <w:iCs/>
            <w:color w:val="auto"/>
            <w:lang w:val="ro-RO"/>
          </w:rPr>
          <w:t>Energie din biomas</w:t>
        </w:r>
      </w:hyperlink>
      <w:r w:rsidRPr="00D36105">
        <w:rPr>
          <w:i/>
          <w:iCs/>
          <w:lang w:val="ro-RO"/>
        </w:rPr>
        <w:t>ă, împreună cu  </w:t>
      </w:r>
      <w:hyperlink r:id="rId10" w:tgtFrame="_blank" w:history="1">
        <w:r w:rsidRPr="00D36105">
          <w:rPr>
            <w:rStyle w:val="Hyperlink"/>
            <w:i/>
            <w:iCs/>
            <w:color w:val="auto"/>
            <w:lang w:val="ro-RO"/>
          </w:rPr>
          <w:t>Asociaţia Jurnaliştilor de Mediu şi Turism Ecologic</w:t>
        </w:r>
      </w:hyperlink>
      <w:r w:rsidRPr="00D36105">
        <w:rPr>
          <w:i/>
          <w:iCs/>
          <w:lang w:val="ro-RO"/>
        </w:rPr>
        <w:t xml:space="preserve">, și </w:t>
      </w:r>
      <w:hyperlink r:id="rId11" w:tgtFrame="_blank" w:history="1">
        <w:r w:rsidRPr="00D36105">
          <w:rPr>
            <w:rStyle w:val="Hyperlink"/>
            <w:i/>
            <w:iCs/>
            <w:color w:val="auto"/>
            <w:lang w:val="ro-RO"/>
          </w:rPr>
          <w:t>Mişcarea Ecologistă din Moldova</w:t>
        </w:r>
      </w:hyperlink>
      <w:r w:rsidRPr="00D36105">
        <w:rPr>
          <w:lang w:val="ro-RO"/>
        </w:rPr>
        <w:t xml:space="preserve"> – vor organiza la Chișinău a doua ediție a Zilei Mondiale a Mediului. </w:t>
      </w:r>
      <w:proofErr w:type="spellStart"/>
      <w:r w:rsidR="002270B1">
        <w:rPr>
          <w:lang w:val="en-US"/>
        </w:rPr>
        <w:t>E</w:t>
      </w:r>
      <w:r w:rsidRPr="00D36105">
        <w:rPr>
          <w:lang w:val="en-US"/>
        </w:rPr>
        <w:t>venimentul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va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avea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loc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în</w:t>
      </w:r>
      <w:proofErr w:type="spellEnd"/>
      <w:r w:rsidRPr="00D36105">
        <w:rPr>
          <w:lang w:val="en-US"/>
        </w:rPr>
        <w:t xml:space="preserve"> </w:t>
      </w:r>
      <w:proofErr w:type="spellStart"/>
      <w:proofErr w:type="gramStart"/>
      <w:r w:rsidRPr="00D36105">
        <w:rPr>
          <w:lang w:val="en-US"/>
        </w:rPr>
        <w:t>Parcul</w:t>
      </w:r>
      <w:proofErr w:type="spellEnd"/>
      <w:r w:rsidRPr="00D36105">
        <w:rPr>
          <w:lang w:val="en-US"/>
        </w:rPr>
        <w:t xml:space="preserve"> ”</w:t>
      </w:r>
      <w:proofErr w:type="spellStart"/>
      <w:proofErr w:type="gramEnd"/>
      <w:r w:rsidRPr="00D36105">
        <w:rPr>
          <w:lang w:val="en-US"/>
        </w:rPr>
        <w:t>Valea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Morilor</w:t>
      </w:r>
      <w:proofErr w:type="spellEnd"/>
      <w:r w:rsidRPr="00D36105">
        <w:rPr>
          <w:lang w:val="en-US"/>
        </w:rPr>
        <w:t xml:space="preserve">”, </w:t>
      </w:r>
      <w:proofErr w:type="spellStart"/>
      <w:r w:rsidRPr="00D36105">
        <w:rPr>
          <w:lang w:val="en-US"/>
        </w:rPr>
        <w:t>în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preajma</w:t>
      </w:r>
      <w:proofErr w:type="spellEnd"/>
      <w:r w:rsidRPr="00D36105">
        <w:rPr>
          <w:lang w:val="en-US"/>
        </w:rPr>
        <w:t xml:space="preserve"> </w:t>
      </w:r>
      <w:proofErr w:type="spellStart"/>
      <w:r w:rsidR="002270B1">
        <w:rPr>
          <w:lang w:val="en-US"/>
        </w:rPr>
        <w:t>tablei</w:t>
      </w:r>
      <w:proofErr w:type="spellEnd"/>
      <w:r w:rsidR="002270B1">
        <w:rPr>
          <w:lang w:val="en-US"/>
        </w:rPr>
        <w:t xml:space="preserve"> de  </w:t>
      </w:r>
      <w:proofErr w:type="spellStart"/>
      <w:r w:rsidR="002270B1">
        <w:rPr>
          <w:lang w:val="en-US"/>
        </w:rPr>
        <w:t>șah</w:t>
      </w:r>
      <w:proofErr w:type="spellEnd"/>
      <w:r w:rsidR="002270B1">
        <w:rPr>
          <w:lang w:val="en-US"/>
        </w:rPr>
        <w:t xml:space="preserve"> </w:t>
      </w:r>
      <w:proofErr w:type="spellStart"/>
      <w:r w:rsidR="002270B1">
        <w:rPr>
          <w:lang w:val="en-US"/>
        </w:rPr>
        <w:t>și</w:t>
      </w:r>
      <w:proofErr w:type="spellEnd"/>
      <w:r w:rsidR="002270B1">
        <w:rPr>
          <w:lang w:val="en-US"/>
        </w:rPr>
        <w:t xml:space="preserve"> dame</w:t>
      </w:r>
      <w:r w:rsidRPr="00D36105">
        <w:rPr>
          <w:lang w:val="en-US"/>
        </w:rPr>
        <w:t>.</w:t>
      </w:r>
    </w:p>
    <w:p w:rsidR="001C69D5" w:rsidRPr="00D36105" w:rsidRDefault="001C69D5" w:rsidP="001C69D5">
      <w:pPr>
        <w:rPr>
          <w:lang w:val="en-US"/>
        </w:rPr>
      </w:pPr>
    </w:p>
    <w:p w:rsidR="001C69D5" w:rsidRPr="00D36105" w:rsidRDefault="001C69D5" w:rsidP="001C69D5">
      <w:pPr>
        <w:rPr>
          <w:lang w:val="en-US"/>
        </w:rPr>
      </w:pPr>
      <w:proofErr w:type="spellStart"/>
      <w:r w:rsidRPr="00D36105">
        <w:rPr>
          <w:lang w:val="en-US"/>
        </w:rPr>
        <w:t>Având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în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vedere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succesul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pe</w:t>
      </w:r>
      <w:proofErr w:type="spellEnd"/>
      <w:r w:rsidRPr="00D36105">
        <w:rPr>
          <w:lang w:val="en-US"/>
        </w:rPr>
        <w:t xml:space="preserve"> care l-am </w:t>
      </w:r>
      <w:proofErr w:type="spellStart"/>
      <w:r w:rsidRPr="00D36105">
        <w:rPr>
          <w:lang w:val="en-US"/>
        </w:rPr>
        <w:t>avut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în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anul</w:t>
      </w:r>
      <w:proofErr w:type="spellEnd"/>
      <w:r w:rsidRPr="00D36105">
        <w:rPr>
          <w:lang w:val="en-US"/>
        </w:rPr>
        <w:t xml:space="preserve"> precedent, </w:t>
      </w:r>
      <w:proofErr w:type="spellStart"/>
      <w:r w:rsidRPr="00D36105">
        <w:rPr>
          <w:lang w:val="en-US"/>
        </w:rPr>
        <w:t>nevoia</w:t>
      </w:r>
      <w:proofErr w:type="spellEnd"/>
      <w:r w:rsidRPr="00D36105">
        <w:rPr>
          <w:lang w:val="en-US"/>
        </w:rPr>
        <w:t xml:space="preserve"> de </w:t>
      </w:r>
      <w:proofErr w:type="spellStart"/>
      <w:r w:rsidRPr="00D36105">
        <w:rPr>
          <w:lang w:val="en-US"/>
        </w:rPr>
        <w:t>îndreptare</w:t>
      </w:r>
      <w:proofErr w:type="spellEnd"/>
      <w:r w:rsidRPr="00D36105">
        <w:rPr>
          <w:lang w:val="en-US"/>
        </w:rPr>
        <w:t xml:space="preserve"> a </w:t>
      </w:r>
      <w:proofErr w:type="spellStart"/>
      <w:r w:rsidRPr="00D36105">
        <w:rPr>
          <w:lang w:val="en-US"/>
        </w:rPr>
        <w:t>privirilor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oamenilor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spre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natură</w:t>
      </w:r>
      <w:proofErr w:type="spellEnd"/>
      <w:r w:rsidRPr="00D36105">
        <w:rPr>
          <w:lang w:val="en-US"/>
        </w:rPr>
        <w:t xml:space="preserve">, </w:t>
      </w:r>
      <w:proofErr w:type="spellStart"/>
      <w:r w:rsidRPr="00D36105">
        <w:rPr>
          <w:lang w:val="en-US"/>
        </w:rPr>
        <w:t>complexitatea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mediului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și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domeniilor</w:t>
      </w:r>
      <w:proofErr w:type="spellEnd"/>
      <w:r w:rsidRPr="00D36105">
        <w:rPr>
          <w:lang w:val="en-US"/>
        </w:rPr>
        <w:t xml:space="preserve"> de </w:t>
      </w:r>
      <w:proofErr w:type="spellStart"/>
      <w:r w:rsidRPr="00D36105">
        <w:rPr>
          <w:lang w:val="en-US"/>
        </w:rPr>
        <w:t>protejare</w:t>
      </w:r>
      <w:proofErr w:type="spellEnd"/>
      <w:r w:rsidRPr="00D36105">
        <w:rPr>
          <w:lang w:val="en-US"/>
        </w:rPr>
        <w:t xml:space="preserve"> a </w:t>
      </w:r>
      <w:proofErr w:type="spellStart"/>
      <w:r w:rsidRPr="00D36105">
        <w:rPr>
          <w:lang w:val="en-US"/>
        </w:rPr>
        <w:t>acestuia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și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tematica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anului</w:t>
      </w:r>
      <w:proofErr w:type="spellEnd"/>
      <w:r w:rsidRPr="00D36105">
        <w:rPr>
          <w:lang w:val="en-US"/>
        </w:rPr>
        <w:t>, ”</w:t>
      </w:r>
      <w:proofErr w:type="spellStart"/>
      <w:r w:rsidRPr="00D36105">
        <w:rPr>
          <w:lang w:val="en-US"/>
        </w:rPr>
        <w:t>Conexiunea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omului</w:t>
      </w:r>
      <w:proofErr w:type="spellEnd"/>
      <w:r w:rsidRPr="00D36105">
        <w:rPr>
          <w:lang w:val="en-US"/>
        </w:rPr>
        <w:t xml:space="preserve"> cu </w:t>
      </w:r>
      <w:proofErr w:type="spellStart"/>
      <w:r w:rsidRPr="00D36105">
        <w:rPr>
          <w:lang w:val="en-US"/>
        </w:rPr>
        <w:t>natura</w:t>
      </w:r>
      <w:proofErr w:type="spellEnd"/>
      <w:r w:rsidRPr="00D36105">
        <w:rPr>
          <w:lang w:val="en-US"/>
        </w:rPr>
        <w:t xml:space="preserve">”, </w:t>
      </w:r>
      <w:proofErr w:type="spellStart"/>
      <w:r w:rsidRPr="00D36105">
        <w:rPr>
          <w:lang w:val="en-US"/>
        </w:rPr>
        <w:t>intenționăm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să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organizăm</w:t>
      </w:r>
      <w:proofErr w:type="spellEnd"/>
      <w:r w:rsidRPr="00D36105">
        <w:rPr>
          <w:lang w:val="en-US"/>
        </w:rPr>
        <w:t xml:space="preserve"> un </w:t>
      </w:r>
      <w:proofErr w:type="spellStart"/>
      <w:r w:rsidRPr="00D36105">
        <w:rPr>
          <w:lang w:val="en-US"/>
        </w:rPr>
        <w:t>amplu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eveniment</w:t>
      </w:r>
      <w:proofErr w:type="spellEnd"/>
      <w:r w:rsidRPr="00D36105">
        <w:rPr>
          <w:lang w:val="en-US"/>
        </w:rPr>
        <w:t xml:space="preserve"> de </w:t>
      </w:r>
      <w:proofErr w:type="spellStart"/>
      <w:r w:rsidRPr="00D36105">
        <w:rPr>
          <w:lang w:val="en-US"/>
        </w:rPr>
        <w:t>mediu</w:t>
      </w:r>
      <w:proofErr w:type="spellEnd"/>
      <w:r w:rsidRPr="00D36105">
        <w:rPr>
          <w:lang w:val="en-US"/>
        </w:rPr>
        <w:t xml:space="preserve">, cu un impact </w:t>
      </w:r>
      <w:proofErr w:type="spellStart"/>
      <w:r w:rsidRPr="00D36105">
        <w:rPr>
          <w:lang w:val="en-US"/>
        </w:rPr>
        <w:t>puternic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asupra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publicului</w:t>
      </w:r>
      <w:proofErr w:type="spellEnd"/>
      <w:r w:rsidRPr="00D36105">
        <w:rPr>
          <w:lang w:val="en-US"/>
        </w:rPr>
        <w:t xml:space="preserve">. </w:t>
      </w:r>
    </w:p>
    <w:p w:rsidR="001C69D5" w:rsidRPr="00D36105" w:rsidRDefault="001C69D5" w:rsidP="001C69D5">
      <w:pPr>
        <w:rPr>
          <w:lang w:val="en-US"/>
        </w:rPr>
      </w:pPr>
      <w:proofErr w:type="spellStart"/>
      <w:r w:rsidRPr="00D36105">
        <w:rPr>
          <w:lang w:val="en-US"/>
        </w:rPr>
        <w:t>Scopul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evenimentului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este</w:t>
      </w:r>
      <w:proofErr w:type="spellEnd"/>
      <w:r w:rsidRPr="00D36105">
        <w:rPr>
          <w:lang w:val="en-US"/>
        </w:rPr>
        <w:t xml:space="preserve">, la </w:t>
      </w:r>
      <w:proofErr w:type="spellStart"/>
      <w:r w:rsidRPr="00D36105">
        <w:rPr>
          <w:lang w:val="en-US"/>
        </w:rPr>
        <w:t>fel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ca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și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tematica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anului</w:t>
      </w:r>
      <w:proofErr w:type="spellEnd"/>
      <w:r w:rsidRPr="00D36105">
        <w:rPr>
          <w:lang w:val="en-US"/>
        </w:rPr>
        <w:t xml:space="preserve">, </w:t>
      </w:r>
      <w:proofErr w:type="spellStart"/>
      <w:r w:rsidRPr="00D36105">
        <w:rPr>
          <w:lang w:val="en-US"/>
        </w:rPr>
        <w:t>conectarea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omului</w:t>
      </w:r>
      <w:proofErr w:type="spellEnd"/>
      <w:r w:rsidRPr="00D36105">
        <w:rPr>
          <w:lang w:val="en-US"/>
        </w:rPr>
        <w:t xml:space="preserve"> cu </w:t>
      </w:r>
      <w:proofErr w:type="spellStart"/>
      <w:r w:rsidRPr="00D36105">
        <w:rPr>
          <w:lang w:val="en-US"/>
        </w:rPr>
        <w:t>natura</w:t>
      </w:r>
      <w:proofErr w:type="spellEnd"/>
      <w:r w:rsidRPr="00D36105">
        <w:rPr>
          <w:lang w:val="en-US"/>
        </w:rPr>
        <w:t xml:space="preserve">, </w:t>
      </w:r>
      <w:proofErr w:type="spellStart"/>
      <w:r w:rsidRPr="00D36105">
        <w:rPr>
          <w:lang w:val="en-US"/>
        </w:rPr>
        <w:t>conectarea</w:t>
      </w:r>
      <w:proofErr w:type="spellEnd"/>
      <w:r w:rsidRPr="00D36105">
        <w:rPr>
          <w:lang w:val="en-US"/>
        </w:rPr>
        <w:t xml:space="preserve"> cu </w:t>
      </w:r>
      <w:proofErr w:type="spellStart"/>
      <w:r w:rsidRPr="00D36105">
        <w:rPr>
          <w:lang w:val="en-US"/>
        </w:rPr>
        <w:t>toate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aspectele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ei</w:t>
      </w:r>
      <w:proofErr w:type="spellEnd"/>
      <w:r w:rsidRPr="00D36105">
        <w:rPr>
          <w:lang w:val="en-US"/>
        </w:rPr>
        <w:t xml:space="preserve"> –</w:t>
      </w:r>
      <w:proofErr w:type="spellStart"/>
      <w:r w:rsidRPr="00D36105">
        <w:rPr>
          <w:lang w:val="en-US"/>
        </w:rPr>
        <w:t>interacțiunea</w:t>
      </w:r>
      <w:proofErr w:type="spellEnd"/>
      <w:r w:rsidRPr="00D36105">
        <w:rPr>
          <w:lang w:val="en-US"/>
        </w:rPr>
        <w:t xml:space="preserve"> cu </w:t>
      </w:r>
      <w:proofErr w:type="spellStart"/>
      <w:r w:rsidRPr="00D36105">
        <w:rPr>
          <w:lang w:val="en-US"/>
        </w:rPr>
        <w:t>natura</w:t>
      </w:r>
      <w:proofErr w:type="spellEnd"/>
      <w:r w:rsidRPr="00D36105">
        <w:rPr>
          <w:lang w:val="en-US"/>
        </w:rPr>
        <w:t xml:space="preserve">, </w:t>
      </w:r>
      <w:proofErr w:type="spellStart"/>
      <w:r w:rsidRPr="00D36105">
        <w:rPr>
          <w:lang w:val="en-US"/>
        </w:rPr>
        <w:t>învățarea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și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simțirea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subtilităților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ei</w:t>
      </w:r>
      <w:proofErr w:type="spellEnd"/>
      <w:r w:rsidRPr="00D36105">
        <w:rPr>
          <w:lang w:val="en-US"/>
        </w:rPr>
        <w:t xml:space="preserve">, </w:t>
      </w:r>
      <w:proofErr w:type="spellStart"/>
      <w:r w:rsidRPr="00D36105">
        <w:rPr>
          <w:lang w:val="en-US"/>
        </w:rPr>
        <w:t>învățarea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beneficiilor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pe</w:t>
      </w:r>
      <w:proofErr w:type="spellEnd"/>
      <w:r w:rsidRPr="00D36105">
        <w:rPr>
          <w:lang w:val="en-US"/>
        </w:rPr>
        <w:t xml:space="preserve"> care </w:t>
      </w:r>
      <w:proofErr w:type="spellStart"/>
      <w:r w:rsidRPr="00D36105">
        <w:rPr>
          <w:lang w:val="en-US"/>
        </w:rPr>
        <w:t>ni</w:t>
      </w:r>
      <w:proofErr w:type="spellEnd"/>
      <w:r w:rsidRPr="00D36105">
        <w:rPr>
          <w:lang w:val="en-US"/>
        </w:rPr>
        <w:t xml:space="preserve"> le </w:t>
      </w:r>
      <w:proofErr w:type="spellStart"/>
      <w:r w:rsidRPr="00D36105">
        <w:rPr>
          <w:lang w:val="en-US"/>
        </w:rPr>
        <w:t>oferă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și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utilizarea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corectă</w:t>
      </w:r>
      <w:proofErr w:type="spellEnd"/>
      <w:r w:rsidRPr="00D36105">
        <w:rPr>
          <w:lang w:val="en-US"/>
        </w:rPr>
        <w:t xml:space="preserve"> a </w:t>
      </w:r>
      <w:proofErr w:type="spellStart"/>
      <w:r w:rsidRPr="00D36105">
        <w:rPr>
          <w:lang w:val="en-US"/>
        </w:rPr>
        <w:t>lor</w:t>
      </w:r>
      <w:proofErr w:type="spellEnd"/>
      <w:r w:rsidRPr="00D36105">
        <w:rPr>
          <w:lang w:val="en-US"/>
        </w:rPr>
        <w:t xml:space="preserve">, </w:t>
      </w:r>
      <w:proofErr w:type="spellStart"/>
      <w:r w:rsidRPr="00D36105">
        <w:rPr>
          <w:lang w:val="en-US"/>
        </w:rPr>
        <w:t>plăcerea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aflării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în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natură</w:t>
      </w:r>
      <w:proofErr w:type="spellEnd"/>
      <w:r w:rsidRPr="00D36105">
        <w:rPr>
          <w:lang w:val="en-US"/>
        </w:rPr>
        <w:t xml:space="preserve">,.  </w:t>
      </w:r>
    </w:p>
    <w:p w:rsidR="001C69D5" w:rsidRPr="00D36105" w:rsidRDefault="001C69D5" w:rsidP="001C69D5">
      <w:pPr>
        <w:rPr>
          <w:lang w:val="en-US"/>
        </w:rPr>
      </w:pPr>
    </w:p>
    <w:p w:rsidR="001C69D5" w:rsidRPr="00D36105" w:rsidRDefault="001C69D5" w:rsidP="001C69D5">
      <w:pPr>
        <w:rPr>
          <w:lang w:val="en-US"/>
        </w:rPr>
      </w:pPr>
      <w:proofErr w:type="spellStart"/>
      <w:r w:rsidRPr="00D36105">
        <w:rPr>
          <w:lang w:val="en-US"/>
        </w:rPr>
        <w:t>Potrivit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scenariului</w:t>
      </w:r>
      <w:proofErr w:type="spellEnd"/>
      <w:r w:rsidRPr="00D36105">
        <w:rPr>
          <w:lang w:val="en-US"/>
        </w:rPr>
        <w:t xml:space="preserve">, </w:t>
      </w:r>
      <w:proofErr w:type="spellStart"/>
      <w:r w:rsidRPr="00D36105">
        <w:rPr>
          <w:lang w:val="en-US"/>
        </w:rPr>
        <w:t>și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în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acest</w:t>
      </w:r>
      <w:proofErr w:type="spellEnd"/>
      <w:r w:rsidRPr="00D36105">
        <w:rPr>
          <w:lang w:val="en-US"/>
        </w:rPr>
        <w:t xml:space="preserve"> an </w:t>
      </w:r>
      <w:proofErr w:type="spellStart"/>
      <w:r w:rsidRPr="00D36105">
        <w:rPr>
          <w:lang w:val="en-US"/>
        </w:rPr>
        <w:t>teritoriul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va</w:t>
      </w:r>
      <w:proofErr w:type="spellEnd"/>
      <w:r w:rsidRPr="00D36105">
        <w:rPr>
          <w:lang w:val="en-US"/>
        </w:rPr>
        <w:t xml:space="preserve"> fi </w:t>
      </w:r>
      <w:proofErr w:type="spellStart"/>
      <w:r w:rsidRPr="00D36105">
        <w:rPr>
          <w:lang w:val="en-US"/>
        </w:rPr>
        <w:t>împărțit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în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mai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multe</w:t>
      </w:r>
      <w:proofErr w:type="spellEnd"/>
      <w:r w:rsidRPr="00D36105">
        <w:rPr>
          <w:lang w:val="en-US"/>
        </w:rPr>
        <w:t xml:space="preserve"> zone, </w:t>
      </w:r>
      <w:proofErr w:type="spellStart"/>
      <w:r w:rsidRPr="00D36105">
        <w:rPr>
          <w:lang w:val="en-US"/>
        </w:rPr>
        <w:t>potrivit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criteriilor</w:t>
      </w:r>
      <w:proofErr w:type="spellEnd"/>
      <w:r w:rsidRPr="00D36105">
        <w:rPr>
          <w:lang w:val="en-US"/>
        </w:rPr>
        <w:t xml:space="preserve"> ”</w:t>
      </w:r>
      <w:proofErr w:type="spellStart"/>
      <w:r w:rsidRPr="00D36105">
        <w:rPr>
          <w:lang w:val="en-US"/>
        </w:rPr>
        <w:t>pământ</w:t>
      </w:r>
      <w:proofErr w:type="spellEnd"/>
      <w:r w:rsidRPr="00D36105">
        <w:rPr>
          <w:lang w:val="en-US"/>
        </w:rPr>
        <w:t>”, ”</w:t>
      </w:r>
      <w:proofErr w:type="spellStart"/>
      <w:r w:rsidRPr="00D36105">
        <w:rPr>
          <w:lang w:val="en-US"/>
        </w:rPr>
        <w:t>apă</w:t>
      </w:r>
      <w:proofErr w:type="spellEnd"/>
      <w:r w:rsidRPr="00D36105">
        <w:rPr>
          <w:lang w:val="en-US"/>
        </w:rPr>
        <w:t>”, ”</w:t>
      </w:r>
      <w:proofErr w:type="spellStart"/>
      <w:r w:rsidRPr="00D36105">
        <w:rPr>
          <w:lang w:val="en-US"/>
        </w:rPr>
        <w:t>aer</w:t>
      </w:r>
      <w:proofErr w:type="spellEnd"/>
      <w:r w:rsidRPr="00D36105">
        <w:rPr>
          <w:lang w:val="en-US"/>
        </w:rPr>
        <w:t>”, ”</w:t>
      </w:r>
      <w:proofErr w:type="spellStart"/>
      <w:r w:rsidRPr="00D36105">
        <w:rPr>
          <w:lang w:val="en-US"/>
        </w:rPr>
        <w:t>plante</w:t>
      </w:r>
      <w:proofErr w:type="spellEnd"/>
      <w:r w:rsidRPr="00D36105">
        <w:rPr>
          <w:lang w:val="en-US"/>
        </w:rPr>
        <w:t>”, ”</w:t>
      </w:r>
      <w:proofErr w:type="spellStart"/>
      <w:r w:rsidRPr="00D36105">
        <w:rPr>
          <w:lang w:val="en-US"/>
        </w:rPr>
        <w:t>animale</w:t>
      </w:r>
      <w:proofErr w:type="spellEnd"/>
      <w:r w:rsidRPr="00D36105">
        <w:rPr>
          <w:lang w:val="en-US"/>
        </w:rPr>
        <w:t xml:space="preserve">”. </w:t>
      </w:r>
      <w:proofErr w:type="spellStart"/>
      <w:r w:rsidRPr="00D36105">
        <w:rPr>
          <w:lang w:val="en-US"/>
        </w:rPr>
        <w:t>În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fiecare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zonă</w:t>
      </w:r>
      <w:proofErr w:type="spellEnd"/>
      <w:r w:rsidRPr="00D36105">
        <w:rPr>
          <w:lang w:val="en-US"/>
        </w:rPr>
        <w:t xml:space="preserve">, </w:t>
      </w:r>
      <w:proofErr w:type="spellStart"/>
      <w:r w:rsidRPr="00D36105">
        <w:rPr>
          <w:lang w:val="en-US"/>
        </w:rPr>
        <w:t>în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funcție</w:t>
      </w:r>
      <w:proofErr w:type="spellEnd"/>
      <w:r w:rsidRPr="00D36105">
        <w:rPr>
          <w:lang w:val="en-US"/>
        </w:rPr>
        <w:t xml:space="preserve"> de </w:t>
      </w:r>
      <w:proofErr w:type="spellStart"/>
      <w:r w:rsidRPr="00D36105">
        <w:rPr>
          <w:lang w:val="en-US"/>
        </w:rPr>
        <w:t>specificul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ei</w:t>
      </w:r>
      <w:proofErr w:type="spellEnd"/>
      <w:r w:rsidRPr="00D36105">
        <w:rPr>
          <w:lang w:val="en-US"/>
        </w:rPr>
        <w:t xml:space="preserve">, </w:t>
      </w:r>
      <w:proofErr w:type="spellStart"/>
      <w:r w:rsidRPr="00D36105">
        <w:rPr>
          <w:lang w:val="en-US"/>
        </w:rPr>
        <w:t>urmează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să</w:t>
      </w:r>
      <w:proofErr w:type="spellEnd"/>
      <w:r w:rsidRPr="00D36105">
        <w:rPr>
          <w:lang w:val="en-US"/>
        </w:rPr>
        <w:t xml:space="preserve"> fie </w:t>
      </w:r>
      <w:proofErr w:type="spellStart"/>
      <w:r w:rsidRPr="00D36105">
        <w:rPr>
          <w:lang w:val="en-US"/>
        </w:rPr>
        <w:t>organizate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ateliere</w:t>
      </w:r>
      <w:proofErr w:type="spellEnd"/>
      <w:r w:rsidRPr="00D36105">
        <w:rPr>
          <w:lang w:val="en-US"/>
        </w:rPr>
        <w:t xml:space="preserve">, </w:t>
      </w:r>
      <w:proofErr w:type="spellStart"/>
      <w:r w:rsidRPr="00D36105">
        <w:rPr>
          <w:lang w:val="en-US"/>
        </w:rPr>
        <w:t>activități</w:t>
      </w:r>
      <w:proofErr w:type="spellEnd"/>
      <w:r w:rsidRPr="00D36105">
        <w:rPr>
          <w:lang w:val="en-US"/>
        </w:rPr>
        <w:t xml:space="preserve"> interactive, </w:t>
      </w:r>
      <w:proofErr w:type="spellStart"/>
      <w:r w:rsidRPr="00D36105">
        <w:rPr>
          <w:lang w:val="en-US"/>
        </w:rPr>
        <w:t>expoziții</w:t>
      </w:r>
      <w:proofErr w:type="spellEnd"/>
      <w:r w:rsidRPr="00D36105">
        <w:rPr>
          <w:lang w:val="en-US"/>
        </w:rPr>
        <w:t xml:space="preserve">, </w:t>
      </w:r>
      <w:proofErr w:type="spellStart"/>
      <w:r w:rsidRPr="00D36105">
        <w:rPr>
          <w:lang w:val="en-US"/>
        </w:rPr>
        <w:t>spații</w:t>
      </w:r>
      <w:proofErr w:type="spellEnd"/>
      <w:r w:rsidRPr="00D36105">
        <w:rPr>
          <w:lang w:val="en-US"/>
        </w:rPr>
        <w:t xml:space="preserve"> de </w:t>
      </w:r>
      <w:proofErr w:type="spellStart"/>
      <w:r w:rsidRPr="00D36105">
        <w:rPr>
          <w:lang w:val="en-US"/>
        </w:rPr>
        <w:t>mâncare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și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odihnă</w:t>
      </w:r>
      <w:proofErr w:type="spellEnd"/>
      <w:r w:rsidRPr="00D36105">
        <w:rPr>
          <w:lang w:val="en-US"/>
        </w:rPr>
        <w:t xml:space="preserve">, </w:t>
      </w:r>
      <w:proofErr w:type="spellStart"/>
      <w:r w:rsidRPr="00D36105">
        <w:rPr>
          <w:lang w:val="en-US"/>
        </w:rPr>
        <w:t>ședințe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foto</w:t>
      </w:r>
      <w:proofErr w:type="spellEnd"/>
      <w:r w:rsidRPr="00D36105">
        <w:rPr>
          <w:lang w:val="en-US"/>
        </w:rPr>
        <w:t xml:space="preserve">, </w:t>
      </w:r>
      <w:proofErr w:type="spellStart"/>
      <w:r w:rsidRPr="00D36105">
        <w:rPr>
          <w:lang w:val="en-US"/>
        </w:rPr>
        <w:t>distracții</w:t>
      </w:r>
      <w:proofErr w:type="spellEnd"/>
      <w:r w:rsidRPr="00D36105">
        <w:rPr>
          <w:lang w:val="en-US"/>
        </w:rPr>
        <w:t xml:space="preserve">, </w:t>
      </w:r>
      <w:proofErr w:type="spellStart"/>
      <w:r w:rsidRPr="00D36105">
        <w:rPr>
          <w:lang w:val="en-US"/>
        </w:rPr>
        <w:t>târguri</w:t>
      </w:r>
      <w:proofErr w:type="spellEnd"/>
      <w:r w:rsidRPr="00D36105">
        <w:rPr>
          <w:lang w:val="en-US"/>
        </w:rPr>
        <w:t xml:space="preserve"> cu </w:t>
      </w:r>
      <w:proofErr w:type="spellStart"/>
      <w:r w:rsidRPr="00D36105">
        <w:rPr>
          <w:lang w:val="en-US"/>
        </w:rPr>
        <w:t>produse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naturale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și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muzică</w:t>
      </w:r>
      <w:proofErr w:type="spellEnd"/>
      <w:r w:rsidRPr="00D36105">
        <w:rPr>
          <w:lang w:val="en-US"/>
        </w:rPr>
        <w:t>.</w:t>
      </w:r>
    </w:p>
    <w:p w:rsidR="001C69D5" w:rsidRPr="00D36105" w:rsidRDefault="001C69D5" w:rsidP="001C69D5">
      <w:pPr>
        <w:rPr>
          <w:lang w:val="en-US"/>
        </w:rPr>
      </w:pPr>
    </w:p>
    <w:p w:rsidR="001C69D5" w:rsidRPr="00D36105" w:rsidRDefault="001C69D5" w:rsidP="001C69D5">
      <w:pPr>
        <w:rPr>
          <w:lang w:val="en-US"/>
        </w:rPr>
      </w:pPr>
      <w:proofErr w:type="spellStart"/>
      <w:r w:rsidRPr="00D36105">
        <w:rPr>
          <w:lang w:val="en-US"/>
        </w:rPr>
        <w:t>Printre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activitățile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care</w:t>
      </w:r>
      <w:proofErr w:type="spellEnd"/>
      <w:r w:rsidRPr="00D36105">
        <w:rPr>
          <w:lang w:val="en-US"/>
        </w:rPr>
        <w:t xml:space="preserve"> au </w:t>
      </w:r>
      <w:proofErr w:type="spellStart"/>
      <w:r w:rsidRPr="00D36105">
        <w:rPr>
          <w:lang w:val="en-US"/>
        </w:rPr>
        <w:t>avut</w:t>
      </w:r>
      <w:proofErr w:type="spellEnd"/>
      <w:r w:rsidRPr="00D36105">
        <w:rPr>
          <w:lang w:val="en-US"/>
        </w:rPr>
        <w:t xml:space="preserve"> un mare </w:t>
      </w:r>
      <w:proofErr w:type="spellStart"/>
      <w:r w:rsidRPr="00D36105">
        <w:rPr>
          <w:lang w:val="en-US"/>
        </w:rPr>
        <w:t>succes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în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anul</w:t>
      </w:r>
      <w:proofErr w:type="spellEnd"/>
      <w:r w:rsidRPr="00D36105">
        <w:rPr>
          <w:lang w:val="en-US"/>
        </w:rPr>
        <w:t xml:space="preserve"> precedent </w:t>
      </w:r>
      <w:proofErr w:type="spellStart"/>
      <w:r w:rsidRPr="00D36105">
        <w:rPr>
          <w:lang w:val="en-US"/>
        </w:rPr>
        <w:t>și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pe</w:t>
      </w:r>
      <w:proofErr w:type="spellEnd"/>
      <w:r w:rsidRPr="00D36105">
        <w:rPr>
          <w:lang w:val="en-US"/>
        </w:rPr>
        <w:t xml:space="preserve"> care le </w:t>
      </w:r>
      <w:proofErr w:type="spellStart"/>
      <w:r w:rsidRPr="00D36105">
        <w:rPr>
          <w:lang w:val="en-US"/>
        </w:rPr>
        <w:t>vom</w:t>
      </w:r>
      <w:proofErr w:type="spellEnd"/>
      <w:r w:rsidRPr="00D36105">
        <w:rPr>
          <w:lang w:val="en-US"/>
        </w:rPr>
        <w:t xml:space="preserve"> replica </w:t>
      </w:r>
      <w:proofErr w:type="spellStart"/>
      <w:r w:rsidRPr="00D36105">
        <w:rPr>
          <w:lang w:val="en-US"/>
        </w:rPr>
        <w:t>în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acest</w:t>
      </w:r>
      <w:proofErr w:type="spellEnd"/>
      <w:r w:rsidRPr="00D36105">
        <w:rPr>
          <w:lang w:val="en-US"/>
        </w:rPr>
        <w:t xml:space="preserve"> an, </w:t>
      </w:r>
      <w:proofErr w:type="spellStart"/>
      <w:r w:rsidRPr="00D36105">
        <w:rPr>
          <w:lang w:val="en-US"/>
        </w:rPr>
        <w:t>putem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menționa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atelierele</w:t>
      </w:r>
      <w:proofErr w:type="spellEnd"/>
      <w:r w:rsidRPr="00D36105">
        <w:rPr>
          <w:lang w:val="en-US"/>
        </w:rPr>
        <w:t xml:space="preserve"> din </w:t>
      </w:r>
      <w:proofErr w:type="spellStart"/>
      <w:r w:rsidRPr="00D36105">
        <w:rPr>
          <w:lang w:val="en-US"/>
        </w:rPr>
        <w:t>zona</w:t>
      </w:r>
      <w:proofErr w:type="spellEnd"/>
      <w:r w:rsidRPr="00D36105">
        <w:rPr>
          <w:lang w:val="en-US"/>
        </w:rPr>
        <w:t xml:space="preserve"> ”</w:t>
      </w:r>
      <w:proofErr w:type="spellStart"/>
      <w:r w:rsidRPr="00D36105">
        <w:rPr>
          <w:lang w:val="en-US"/>
        </w:rPr>
        <w:t>Turism</w:t>
      </w:r>
      <w:proofErr w:type="spellEnd"/>
      <w:r w:rsidRPr="00D36105">
        <w:rPr>
          <w:lang w:val="en-US"/>
        </w:rPr>
        <w:t>” (</w:t>
      </w:r>
      <w:proofErr w:type="spellStart"/>
      <w:r w:rsidRPr="00D36105">
        <w:rPr>
          <w:lang w:val="en-US"/>
        </w:rPr>
        <w:t>mersul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pe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funie</w:t>
      </w:r>
      <w:proofErr w:type="spellEnd"/>
      <w:r w:rsidRPr="00D36105">
        <w:rPr>
          <w:lang w:val="en-US"/>
        </w:rPr>
        <w:t xml:space="preserve">, </w:t>
      </w:r>
      <w:proofErr w:type="spellStart"/>
      <w:r w:rsidRPr="00D36105">
        <w:rPr>
          <w:lang w:val="en-US"/>
        </w:rPr>
        <w:t>instalarea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corturilor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etc</w:t>
      </w:r>
      <w:proofErr w:type="spellEnd"/>
      <w:r w:rsidRPr="00D36105">
        <w:rPr>
          <w:lang w:val="en-US"/>
        </w:rPr>
        <w:t>), ”</w:t>
      </w:r>
      <w:proofErr w:type="spellStart"/>
      <w:r w:rsidRPr="00D36105">
        <w:rPr>
          <w:lang w:val="en-US"/>
        </w:rPr>
        <w:t>Recilează</w:t>
      </w:r>
      <w:proofErr w:type="spellEnd"/>
      <w:r w:rsidRPr="00D36105">
        <w:rPr>
          <w:lang w:val="en-US"/>
        </w:rPr>
        <w:t xml:space="preserve">”, </w:t>
      </w:r>
      <w:proofErr w:type="spellStart"/>
      <w:r w:rsidRPr="00D36105">
        <w:rPr>
          <w:lang w:val="en-US"/>
        </w:rPr>
        <w:t>atelierele</w:t>
      </w:r>
      <w:proofErr w:type="spellEnd"/>
      <w:r w:rsidRPr="00D36105">
        <w:rPr>
          <w:lang w:val="en-US"/>
        </w:rPr>
        <w:t xml:space="preserve"> cu </w:t>
      </w:r>
      <w:proofErr w:type="spellStart"/>
      <w:r w:rsidRPr="00D36105">
        <w:rPr>
          <w:lang w:val="en-US"/>
        </w:rPr>
        <w:t>meșteri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populari</w:t>
      </w:r>
      <w:proofErr w:type="spellEnd"/>
      <w:r w:rsidRPr="00D36105">
        <w:rPr>
          <w:lang w:val="en-US"/>
        </w:rPr>
        <w:t xml:space="preserve">, </w:t>
      </w:r>
      <w:proofErr w:type="spellStart"/>
      <w:r w:rsidRPr="00D36105">
        <w:rPr>
          <w:lang w:val="en-US"/>
        </w:rPr>
        <w:t>calcularea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individuală</w:t>
      </w:r>
      <w:proofErr w:type="spellEnd"/>
      <w:r w:rsidRPr="00D36105">
        <w:rPr>
          <w:lang w:val="en-US"/>
        </w:rPr>
        <w:t xml:space="preserve"> a </w:t>
      </w:r>
      <w:proofErr w:type="spellStart"/>
      <w:r w:rsidRPr="00D36105">
        <w:rPr>
          <w:lang w:val="en-US"/>
        </w:rPr>
        <w:t>consumului</w:t>
      </w:r>
      <w:proofErr w:type="spellEnd"/>
      <w:r w:rsidRPr="00D36105">
        <w:rPr>
          <w:lang w:val="en-US"/>
        </w:rPr>
        <w:t xml:space="preserve"> de carbon, </w:t>
      </w:r>
      <w:proofErr w:type="spellStart"/>
      <w:r w:rsidRPr="00D36105">
        <w:rPr>
          <w:lang w:val="en-US"/>
        </w:rPr>
        <w:t>prezentarea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tehnologiilor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proiectului</w:t>
      </w:r>
      <w:proofErr w:type="spellEnd"/>
      <w:r w:rsidRPr="00D36105">
        <w:rPr>
          <w:lang w:val="en-US"/>
        </w:rPr>
        <w:t>  PNUD Moldova ”</w:t>
      </w:r>
      <w:proofErr w:type="spellStart"/>
      <w:r w:rsidRPr="00D36105">
        <w:rPr>
          <w:lang w:val="en-US"/>
        </w:rPr>
        <w:t>Energie</w:t>
      </w:r>
      <w:proofErr w:type="spellEnd"/>
      <w:r w:rsidRPr="00D36105">
        <w:rPr>
          <w:lang w:val="en-US"/>
        </w:rPr>
        <w:t xml:space="preserve"> din </w:t>
      </w:r>
      <w:proofErr w:type="spellStart"/>
      <w:r w:rsidRPr="00D36105">
        <w:rPr>
          <w:lang w:val="en-US"/>
        </w:rPr>
        <w:t>biomasă</w:t>
      </w:r>
      <w:proofErr w:type="spellEnd"/>
      <w:r w:rsidRPr="00D36105">
        <w:rPr>
          <w:lang w:val="en-US"/>
        </w:rPr>
        <w:t xml:space="preserve">” </w:t>
      </w:r>
      <w:proofErr w:type="spellStart"/>
      <w:r w:rsidRPr="00D36105">
        <w:rPr>
          <w:lang w:val="en-US"/>
        </w:rPr>
        <w:t>și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consultanță</w:t>
      </w:r>
      <w:proofErr w:type="spellEnd"/>
      <w:r w:rsidRPr="00D36105">
        <w:rPr>
          <w:lang w:val="en-US"/>
        </w:rPr>
        <w:t xml:space="preserve">. </w:t>
      </w:r>
      <w:proofErr w:type="spellStart"/>
      <w:r w:rsidRPr="00D36105">
        <w:rPr>
          <w:lang w:val="en-US"/>
        </w:rPr>
        <w:t>Detalii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despre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Ziua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Mediului</w:t>
      </w:r>
      <w:proofErr w:type="spellEnd"/>
      <w:r w:rsidRPr="00D36105">
        <w:rPr>
          <w:lang w:val="en-US"/>
        </w:rPr>
        <w:t xml:space="preserve"> din 2016 </w:t>
      </w:r>
      <w:proofErr w:type="spellStart"/>
      <w:r w:rsidRPr="00D36105">
        <w:rPr>
          <w:lang w:val="en-US"/>
        </w:rPr>
        <w:t>puteți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găsi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în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fotografiile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atașate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și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pe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fagina</w:t>
      </w:r>
      <w:proofErr w:type="spellEnd"/>
      <w:r w:rsidRPr="00D36105">
        <w:rPr>
          <w:lang w:val="en-US"/>
        </w:rPr>
        <w:t xml:space="preserve"> de </w:t>
      </w:r>
      <w:proofErr w:type="spellStart"/>
      <w:r w:rsidRPr="00D36105">
        <w:rPr>
          <w:lang w:val="en-US"/>
        </w:rPr>
        <w:t>facebook</w:t>
      </w:r>
      <w:proofErr w:type="spellEnd"/>
      <w:r w:rsidRPr="00D36105">
        <w:rPr>
          <w:lang w:val="en-US"/>
        </w:rPr>
        <w:t xml:space="preserve"> a </w:t>
      </w:r>
      <w:proofErr w:type="spellStart"/>
      <w:r w:rsidRPr="00D36105">
        <w:rPr>
          <w:lang w:val="en-US"/>
        </w:rPr>
        <w:t>evenimentului</w:t>
      </w:r>
      <w:proofErr w:type="spellEnd"/>
      <w:r w:rsidRPr="00D36105">
        <w:rPr>
          <w:lang w:val="en-US"/>
        </w:rPr>
        <w:t xml:space="preserve">: </w:t>
      </w:r>
      <w:hyperlink r:id="rId12" w:tgtFrame="_blank" w:history="1">
        <w:r w:rsidRPr="00D36105">
          <w:rPr>
            <w:rStyle w:val="Hyperlink"/>
            <w:color w:val="auto"/>
            <w:lang w:val="en-US"/>
          </w:rPr>
          <w:t>https://www.facebook.com/events/988987257804469/?active_tab=discussion</w:t>
        </w:r>
      </w:hyperlink>
    </w:p>
    <w:p w:rsidR="001C69D5" w:rsidRPr="00D36105" w:rsidRDefault="001C69D5" w:rsidP="001C69D5">
      <w:pPr>
        <w:rPr>
          <w:lang w:val="en-US"/>
        </w:rPr>
      </w:pPr>
      <w:proofErr w:type="spellStart"/>
      <w:r w:rsidRPr="00D36105">
        <w:rPr>
          <w:lang w:val="en-US"/>
        </w:rPr>
        <w:t>Întrucât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intenționăm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să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amplificăm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evenimentul</w:t>
      </w:r>
      <w:proofErr w:type="spellEnd"/>
      <w:r w:rsidRPr="00D36105">
        <w:rPr>
          <w:lang w:val="en-US"/>
        </w:rPr>
        <w:t xml:space="preserve">, </w:t>
      </w:r>
      <w:proofErr w:type="spellStart"/>
      <w:r w:rsidRPr="00D36105">
        <w:rPr>
          <w:lang w:val="en-US"/>
        </w:rPr>
        <w:t>pentu</w:t>
      </w:r>
      <w:proofErr w:type="spellEnd"/>
      <w:r w:rsidRPr="00D36105">
        <w:rPr>
          <w:lang w:val="en-US"/>
        </w:rPr>
        <w:t xml:space="preserve"> un impact </w:t>
      </w:r>
      <w:proofErr w:type="spellStart"/>
      <w:r w:rsidRPr="00D36105">
        <w:rPr>
          <w:lang w:val="en-US"/>
        </w:rPr>
        <w:t>și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mai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puternic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asupra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publicului</w:t>
      </w:r>
      <w:proofErr w:type="spellEnd"/>
      <w:r w:rsidRPr="00D36105">
        <w:rPr>
          <w:lang w:val="en-US"/>
        </w:rPr>
        <w:t xml:space="preserve">, ne-am </w:t>
      </w:r>
      <w:proofErr w:type="spellStart"/>
      <w:r w:rsidRPr="00D36105">
        <w:rPr>
          <w:lang w:val="en-US"/>
        </w:rPr>
        <w:t>propus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în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acest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an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să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invităm</w:t>
      </w:r>
      <w:proofErr w:type="spellEnd"/>
      <w:r w:rsidRPr="00D36105">
        <w:rPr>
          <w:lang w:val="en-US"/>
        </w:rPr>
        <w:t xml:space="preserve"> in </w:t>
      </w:r>
      <w:proofErr w:type="spellStart"/>
      <w:r w:rsidRPr="00D36105">
        <w:rPr>
          <w:lang w:val="en-US"/>
        </w:rPr>
        <w:t>calitate</w:t>
      </w:r>
      <w:proofErr w:type="spellEnd"/>
      <w:r w:rsidRPr="00D36105">
        <w:rPr>
          <w:lang w:val="en-US"/>
        </w:rPr>
        <w:t xml:space="preserve"> de </w:t>
      </w:r>
      <w:proofErr w:type="spellStart"/>
      <w:r w:rsidRPr="00D36105">
        <w:rPr>
          <w:lang w:val="en-US"/>
        </w:rPr>
        <w:t>parteneri</w:t>
      </w:r>
      <w:proofErr w:type="spellEnd"/>
      <w:r w:rsidRPr="00D36105">
        <w:rPr>
          <w:lang w:val="en-US"/>
        </w:rPr>
        <w:t xml:space="preserve"> media sis a participate la </w:t>
      </w:r>
      <w:proofErr w:type="spellStart"/>
      <w:r w:rsidRPr="00D36105">
        <w:rPr>
          <w:lang w:val="en-US"/>
        </w:rPr>
        <w:t>tenderul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lansat</w:t>
      </w:r>
      <w:proofErr w:type="spellEnd"/>
      <w:r w:rsidRPr="00D36105">
        <w:rPr>
          <w:lang w:val="en-US"/>
        </w:rPr>
        <w:t xml:space="preserve"> de </w:t>
      </w:r>
      <w:proofErr w:type="spellStart"/>
      <w:proofErr w:type="gramStart"/>
      <w:r w:rsidRPr="00D36105">
        <w:rPr>
          <w:lang w:val="en-US"/>
        </w:rPr>
        <w:t>noi</w:t>
      </w:r>
      <w:proofErr w:type="spellEnd"/>
      <w:r w:rsidRPr="00D36105">
        <w:rPr>
          <w:lang w:val="en-US"/>
        </w:rPr>
        <w:t xml:space="preserve"> .</w:t>
      </w:r>
      <w:proofErr w:type="gramEnd"/>
      <w:r w:rsidRPr="00D36105">
        <w:rPr>
          <w:lang w:val="en-US"/>
        </w:rPr>
        <w:t xml:space="preserve"> </w:t>
      </w:r>
    </w:p>
    <w:p w:rsidR="001C69D5" w:rsidRPr="00D36105" w:rsidRDefault="001C69D5" w:rsidP="001C69D5">
      <w:pPr>
        <w:rPr>
          <w:sz w:val="32"/>
          <w:lang w:val="en-US"/>
        </w:rPr>
      </w:pPr>
    </w:p>
    <w:p w:rsidR="000766B0" w:rsidRPr="00D36105" w:rsidRDefault="000766B0" w:rsidP="000766B0">
      <w:pPr>
        <w:jc w:val="both"/>
        <w:rPr>
          <w:rFonts w:ascii="Calibri" w:hAnsi="Calibri" w:cs="Calibri"/>
          <w:lang w:val="en-US"/>
        </w:rPr>
      </w:pPr>
    </w:p>
    <w:p w:rsidR="001C69D5" w:rsidRPr="00D36105" w:rsidRDefault="001C69D5" w:rsidP="000766B0">
      <w:pPr>
        <w:jc w:val="both"/>
        <w:rPr>
          <w:rFonts w:ascii="Calibri" w:hAnsi="Calibri" w:cs="Calibri"/>
          <w:lang w:val="en-US"/>
        </w:rPr>
      </w:pPr>
    </w:p>
    <w:p w:rsidR="001C69D5" w:rsidRPr="00D36105" w:rsidRDefault="001C69D5" w:rsidP="000766B0">
      <w:pPr>
        <w:jc w:val="both"/>
        <w:rPr>
          <w:rFonts w:ascii="Calibri" w:hAnsi="Calibri" w:cs="Calibri"/>
          <w:lang w:val="en-US"/>
        </w:rPr>
      </w:pPr>
    </w:p>
    <w:p w:rsidR="001C69D5" w:rsidRPr="00D36105" w:rsidRDefault="001C69D5" w:rsidP="000766B0">
      <w:pPr>
        <w:jc w:val="both"/>
        <w:rPr>
          <w:rFonts w:ascii="Calibri" w:hAnsi="Calibri" w:cs="Calibri"/>
          <w:lang w:val="en-US"/>
        </w:rPr>
      </w:pPr>
    </w:p>
    <w:p w:rsidR="001C69D5" w:rsidRPr="00D36105" w:rsidRDefault="001C69D5" w:rsidP="000766B0">
      <w:pPr>
        <w:jc w:val="both"/>
        <w:rPr>
          <w:rFonts w:ascii="Calibri" w:hAnsi="Calibri" w:cs="Calibri"/>
          <w:lang w:val="en-US"/>
        </w:rPr>
      </w:pPr>
    </w:p>
    <w:p w:rsidR="000766B0" w:rsidRPr="00D36105" w:rsidRDefault="000766B0" w:rsidP="000766B0">
      <w:pPr>
        <w:spacing w:line="360" w:lineRule="auto"/>
        <w:jc w:val="both"/>
        <w:rPr>
          <w:b/>
          <w:i/>
          <w:lang w:val="ro-RO"/>
        </w:rPr>
      </w:pPr>
      <w:r w:rsidRPr="00D36105">
        <w:rPr>
          <w:b/>
          <w:lang w:val="ro-RO"/>
        </w:rPr>
        <w:lastRenderedPageBreak/>
        <w:t>Referinţă la proiectul:</w:t>
      </w:r>
      <w:r w:rsidRPr="00D36105">
        <w:rPr>
          <w:lang w:val="ro-RO"/>
        </w:rPr>
        <w:t xml:space="preserve"> </w:t>
      </w:r>
      <w:r w:rsidRPr="00D36105">
        <w:rPr>
          <w:b/>
          <w:i/>
          <w:lang w:val="ro-RO"/>
        </w:rPr>
        <w:t>„</w:t>
      </w:r>
      <w:r w:rsidR="001C69D5" w:rsidRPr="00D36105">
        <w:rPr>
          <w:b/>
          <w:i/>
          <w:lang w:val="ro-RO"/>
        </w:rPr>
        <w:t>Asociaţia Jurnaliştilor de Mediu şi Turism Ecologic,</w:t>
      </w:r>
      <w:r w:rsidRPr="00D36105">
        <w:rPr>
          <w:b/>
          <w:i/>
          <w:lang w:val="ro-RO"/>
        </w:rPr>
        <w:t>”</w:t>
      </w:r>
    </w:p>
    <w:p w:rsidR="000766B0" w:rsidRPr="00D36105" w:rsidRDefault="000766B0" w:rsidP="000766B0">
      <w:pPr>
        <w:jc w:val="both"/>
        <w:rPr>
          <w:lang w:val="en-US"/>
        </w:rPr>
      </w:pPr>
      <w:proofErr w:type="spellStart"/>
      <w:r w:rsidRPr="00D36105">
        <w:rPr>
          <w:b/>
          <w:lang w:val="en-US"/>
        </w:rPr>
        <w:t>Tipul</w:t>
      </w:r>
      <w:proofErr w:type="spellEnd"/>
      <w:r w:rsidRPr="00D36105">
        <w:rPr>
          <w:b/>
          <w:lang w:val="en-US"/>
        </w:rPr>
        <w:t xml:space="preserve"> </w:t>
      </w:r>
      <w:proofErr w:type="spellStart"/>
      <w:r w:rsidRPr="00D36105">
        <w:rPr>
          <w:b/>
          <w:lang w:val="en-US"/>
        </w:rPr>
        <w:t>serviciilor</w:t>
      </w:r>
      <w:proofErr w:type="spellEnd"/>
      <w:r w:rsidRPr="00D36105">
        <w:rPr>
          <w:b/>
          <w:lang w:val="en-US"/>
        </w:rPr>
        <w:t xml:space="preserve"> </w:t>
      </w:r>
      <w:proofErr w:type="spellStart"/>
      <w:r w:rsidRPr="00D36105">
        <w:rPr>
          <w:b/>
          <w:lang w:val="en-US"/>
        </w:rPr>
        <w:t>prestate</w:t>
      </w:r>
      <w:proofErr w:type="spellEnd"/>
      <w:r w:rsidRPr="00D36105">
        <w:rPr>
          <w:b/>
          <w:lang w:val="en-US"/>
        </w:rPr>
        <w:t>:</w:t>
      </w:r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servicii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poligrafice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si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suport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pentru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evenimentul</w:t>
      </w:r>
      <w:proofErr w:type="spellEnd"/>
      <w:r w:rsidR="001C69D5" w:rsidRPr="00D36105">
        <w:rPr>
          <w:lang w:val="en-US"/>
        </w:rPr>
        <w:t xml:space="preserve"> din 4 </w:t>
      </w:r>
      <w:proofErr w:type="spellStart"/>
      <w:r w:rsidR="001C69D5" w:rsidRPr="00D36105">
        <w:rPr>
          <w:lang w:val="en-US"/>
        </w:rPr>
        <w:t>iunie</w:t>
      </w:r>
      <w:proofErr w:type="spellEnd"/>
      <w:r w:rsidR="001C69D5" w:rsidRPr="00D36105">
        <w:rPr>
          <w:lang w:val="en-US"/>
        </w:rPr>
        <w:t xml:space="preserve"> 2017</w:t>
      </w:r>
      <w:r w:rsidRPr="00D36105">
        <w:rPr>
          <w:lang w:val="en-US"/>
        </w:rPr>
        <w:t xml:space="preserve"> – </w:t>
      </w:r>
      <w:proofErr w:type="spellStart"/>
      <w:r w:rsidRPr="00D36105">
        <w:rPr>
          <w:lang w:val="en-US"/>
        </w:rPr>
        <w:t>Ziua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Mediului</w:t>
      </w:r>
      <w:proofErr w:type="spellEnd"/>
    </w:p>
    <w:p w:rsidR="000766B0" w:rsidRDefault="000004C2" w:rsidP="000766B0">
      <w:pPr>
        <w:jc w:val="both"/>
        <w:rPr>
          <w:lang w:val="en-US"/>
        </w:rPr>
      </w:pPr>
      <w:proofErr w:type="spellStart"/>
      <w:proofErr w:type="gramStart"/>
      <w:r w:rsidRPr="00D36105">
        <w:rPr>
          <w:lang w:val="en-US"/>
        </w:rPr>
        <w:t>Va</w:t>
      </w:r>
      <w:proofErr w:type="spellEnd"/>
      <w:proofErr w:type="gram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rugam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respectuos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sa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reveniti</w:t>
      </w:r>
      <w:proofErr w:type="spellEnd"/>
      <w:r w:rsidRPr="00D36105">
        <w:rPr>
          <w:lang w:val="en-US"/>
        </w:rPr>
        <w:t xml:space="preserve"> cu o </w:t>
      </w:r>
      <w:proofErr w:type="spellStart"/>
      <w:r w:rsidRPr="00D36105">
        <w:rPr>
          <w:lang w:val="en-US"/>
        </w:rPr>
        <w:t>oferta</w:t>
      </w:r>
      <w:proofErr w:type="spellEnd"/>
      <w:r w:rsidRPr="00D36105">
        <w:rPr>
          <w:lang w:val="en-US"/>
        </w:rPr>
        <w:t xml:space="preserve"> de </w:t>
      </w:r>
      <w:proofErr w:type="spellStart"/>
      <w:r w:rsidRPr="00D36105">
        <w:rPr>
          <w:lang w:val="en-US"/>
        </w:rPr>
        <w:t>preturi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pentru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pozitiile</w:t>
      </w:r>
      <w:proofErr w:type="spellEnd"/>
      <w:r w:rsidRPr="00D36105">
        <w:rPr>
          <w:lang w:val="en-US"/>
        </w:rPr>
        <w:t xml:space="preserve"> care le </w:t>
      </w:r>
      <w:proofErr w:type="spellStart"/>
      <w:r w:rsidRPr="00D36105">
        <w:rPr>
          <w:lang w:val="en-US"/>
        </w:rPr>
        <w:t>puteti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realiza</w:t>
      </w:r>
      <w:proofErr w:type="spellEnd"/>
      <w:r w:rsidRPr="00D36105">
        <w:rPr>
          <w:lang w:val="en-US"/>
        </w:rPr>
        <w:t xml:space="preserve">. </w:t>
      </w:r>
    </w:p>
    <w:p w:rsidR="00413E28" w:rsidRPr="00D36105" w:rsidRDefault="00413E28" w:rsidP="000766B0">
      <w:pPr>
        <w:jc w:val="both"/>
        <w:rPr>
          <w:lang w:val="en-US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56"/>
        <w:gridCol w:w="2136"/>
        <w:gridCol w:w="2757"/>
        <w:gridCol w:w="1424"/>
        <w:gridCol w:w="1121"/>
        <w:gridCol w:w="1168"/>
        <w:gridCol w:w="12"/>
        <w:gridCol w:w="1194"/>
      </w:tblGrid>
      <w:tr w:rsidR="00D36105" w:rsidRPr="00D36105" w:rsidTr="0056130A">
        <w:tc>
          <w:tcPr>
            <w:tcW w:w="556" w:type="dxa"/>
            <w:vAlign w:val="center"/>
          </w:tcPr>
          <w:p w:rsidR="00413E28" w:rsidRPr="00D36105" w:rsidRDefault="00413E28" w:rsidP="00B207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36105">
              <w:rPr>
                <w:b/>
                <w:sz w:val="22"/>
                <w:szCs w:val="22"/>
                <w:lang w:val="en-US"/>
              </w:rPr>
              <w:t>Nr.</w:t>
            </w:r>
          </w:p>
        </w:tc>
        <w:tc>
          <w:tcPr>
            <w:tcW w:w="2136" w:type="dxa"/>
            <w:vAlign w:val="center"/>
          </w:tcPr>
          <w:p w:rsidR="00413E28" w:rsidRPr="00D36105" w:rsidRDefault="00413E28" w:rsidP="00B207EE">
            <w:pPr>
              <w:ind w:right="847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b/>
                <w:sz w:val="22"/>
                <w:szCs w:val="22"/>
                <w:lang w:val="en-US"/>
              </w:rPr>
              <w:t>Denumirea</w:t>
            </w:r>
            <w:proofErr w:type="spellEnd"/>
          </w:p>
        </w:tc>
        <w:tc>
          <w:tcPr>
            <w:tcW w:w="2757" w:type="dxa"/>
            <w:vAlign w:val="center"/>
          </w:tcPr>
          <w:p w:rsidR="00413E28" w:rsidRPr="00D36105" w:rsidRDefault="00413E28" w:rsidP="00B207EE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b/>
                <w:sz w:val="22"/>
                <w:szCs w:val="22"/>
                <w:lang w:val="en-US"/>
              </w:rPr>
              <w:t>Parametri</w:t>
            </w:r>
            <w:proofErr w:type="spellEnd"/>
            <w:r w:rsidRPr="00D3610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b/>
                <w:sz w:val="22"/>
                <w:szCs w:val="22"/>
                <w:lang w:val="en-US"/>
              </w:rPr>
              <w:t>tehnici</w:t>
            </w:r>
            <w:proofErr w:type="spellEnd"/>
          </w:p>
        </w:tc>
        <w:tc>
          <w:tcPr>
            <w:tcW w:w="1424" w:type="dxa"/>
            <w:vAlign w:val="center"/>
          </w:tcPr>
          <w:p w:rsidR="00413E28" w:rsidRPr="00D36105" w:rsidRDefault="00413E28" w:rsidP="000766B0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b/>
                <w:sz w:val="22"/>
                <w:szCs w:val="22"/>
                <w:lang w:val="en-US"/>
              </w:rPr>
              <w:t>Cantitatea</w:t>
            </w:r>
            <w:proofErr w:type="spellEnd"/>
            <w:r w:rsidRPr="00D36105">
              <w:rPr>
                <w:b/>
                <w:sz w:val="22"/>
                <w:szCs w:val="22"/>
                <w:lang w:val="en-US"/>
              </w:rPr>
              <w:t>,</w:t>
            </w:r>
          </w:p>
          <w:p w:rsidR="00413E28" w:rsidRPr="00D36105" w:rsidRDefault="00413E28" w:rsidP="000766B0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b/>
                <w:sz w:val="22"/>
                <w:szCs w:val="22"/>
                <w:lang w:val="en-US"/>
              </w:rPr>
              <w:t>bucati</w:t>
            </w:r>
            <w:proofErr w:type="spellEnd"/>
          </w:p>
        </w:tc>
        <w:tc>
          <w:tcPr>
            <w:tcW w:w="1121" w:type="dxa"/>
            <w:vAlign w:val="center"/>
          </w:tcPr>
          <w:p w:rsidR="00413E28" w:rsidRPr="00D36105" w:rsidRDefault="00413E28" w:rsidP="00E417DC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b/>
                <w:sz w:val="22"/>
                <w:szCs w:val="22"/>
                <w:lang w:val="en-US"/>
              </w:rPr>
              <w:t>Pret</w:t>
            </w:r>
            <w:proofErr w:type="spellEnd"/>
            <w:r w:rsidRPr="00D3610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b/>
                <w:sz w:val="22"/>
                <w:szCs w:val="22"/>
                <w:lang w:val="en-US"/>
              </w:rPr>
              <w:t>unitar</w:t>
            </w:r>
            <w:proofErr w:type="spellEnd"/>
            <w:r w:rsidRPr="00D36105">
              <w:rPr>
                <w:b/>
                <w:sz w:val="22"/>
                <w:szCs w:val="22"/>
                <w:lang w:val="en-US"/>
              </w:rPr>
              <w:t>, TVA</w:t>
            </w:r>
            <w:r w:rsidR="00E417DC">
              <w:rPr>
                <w:b/>
                <w:sz w:val="22"/>
                <w:szCs w:val="22"/>
                <w:lang w:val="en-US"/>
              </w:rPr>
              <w:t xml:space="preserve"> 0%</w:t>
            </w:r>
            <w:r w:rsidRPr="00D36105">
              <w:rPr>
                <w:b/>
                <w:sz w:val="22"/>
                <w:szCs w:val="22"/>
                <w:lang w:val="en-US"/>
              </w:rPr>
              <w:t xml:space="preserve">, MDL </w:t>
            </w:r>
          </w:p>
        </w:tc>
        <w:tc>
          <w:tcPr>
            <w:tcW w:w="1168" w:type="dxa"/>
            <w:vAlign w:val="center"/>
          </w:tcPr>
          <w:p w:rsidR="00413E28" w:rsidRPr="00D36105" w:rsidRDefault="00413E28" w:rsidP="000766B0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b/>
                <w:sz w:val="22"/>
                <w:szCs w:val="22"/>
                <w:lang w:val="en-US"/>
              </w:rPr>
              <w:t>Pret</w:t>
            </w:r>
            <w:proofErr w:type="spellEnd"/>
            <w:r w:rsidRPr="00D36105">
              <w:rPr>
                <w:b/>
                <w:sz w:val="22"/>
                <w:szCs w:val="22"/>
                <w:lang w:val="en-US"/>
              </w:rPr>
              <w:t xml:space="preserve"> total, TVA</w:t>
            </w:r>
            <w:r w:rsidR="00E417DC">
              <w:rPr>
                <w:b/>
                <w:sz w:val="22"/>
                <w:szCs w:val="22"/>
                <w:lang w:val="en-US"/>
              </w:rPr>
              <w:t xml:space="preserve"> 0%</w:t>
            </w:r>
          </w:p>
          <w:p w:rsidR="00413E28" w:rsidRPr="00D36105" w:rsidRDefault="00413E28" w:rsidP="00AE047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36105">
              <w:rPr>
                <w:b/>
                <w:sz w:val="22"/>
                <w:szCs w:val="22"/>
                <w:lang w:val="en-US"/>
              </w:rPr>
              <w:t xml:space="preserve">MDL </w:t>
            </w:r>
          </w:p>
        </w:tc>
        <w:tc>
          <w:tcPr>
            <w:tcW w:w="1206" w:type="dxa"/>
            <w:gridSpan w:val="2"/>
            <w:vAlign w:val="center"/>
          </w:tcPr>
          <w:p w:rsidR="00413E28" w:rsidRPr="00D36105" w:rsidRDefault="00413E28" w:rsidP="000766B0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b/>
                <w:sz w:val="22"/>
                <w:szCs w:val="22"/>
                <w:lang w:val="en-US"/>
              </w:rPr>
              <w:t>Termen</w:t>
            </w:r>
            <w:proofErr w:type="spellEnd"/>
            <w:r w:rsidRPr="00D36105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36105">
              <w:rPr>
                <w:b/>
                <w:sz w:val="22"/>
                <w:szCs w:val="22"/>
                <w:lang w:val="en-US"/>
              </w:rPr>
              <w:t>livrare</w:t>
            </w:r>
            <w:proofErr w:type="spellEnd"/>
          </w:p>
        </w:tc>
      </w:tr>
      <w:tr w:rsidR="00D36105" w:rsidRPr="00D36105" w:rsidTr="0056130A">
        <w:trPr>
          <w:trHeight w:val="269"/>
        </w:trPr>
        <w:tc>
          <w:tcPr>
            <w:tcW w:w="9174" w:type="dxa"/>
            <w:gridSpan w:val="7"/>
            <w:vAlign w:val="center"/>
          </w:tcPr>
          <w:p w:rsidR="00413E28" w:rsidRPr="00D36105" w:rsidRDefault="00413E28" w:rsidP="00B207E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</w:tcPr>
          <w:p w:rsidR="00413E28" w:rsidRPr="00D36105" w:rsidRDefault="00413E28" w:rsidP="000766B0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36105" w:rsidRPr="00D36105" w:rsidTr="0056130A">
        <w:tc>
          <w:tcPr>
            <w:tcW w:w="556" w:type="dxa"/>
          </w:tcPr>
          <w:p w:rsidR="00413E28" w:rsidRPr="00D36105" w:rsidRDefault="00C374A1" w:rsidP="00B207E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36" w:type="dxa"/>
          </w:tcPr>
          <w:p w:rsidR="00413E28" w:rsidRPr="00D36105" w:rsidRDefault="00B63142" w:rsidP="00B207EE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Bing bag</w:t>
            </w:r>
          </w:p>
        </w:tc>
        <w:tc>
          <w:tcPr>
            <w:tcW w:w="2757" w:type="dxa"/>
          </w:tcPr>
          <w:p w:rsidR="00413E28" w:rsidRPr="00D36105" w:rsidRDefault="00B63142" w:rsidP="00D36105">
            <w:pPr>
              <w:rPr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sz w:val="22"/>
                <w:szCs w:val="22"/>
                <w:lang w:val="en-US"/>
              </w:rPr>
              <w:t>Repartizate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zona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chillout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– 100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unitați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(plus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covoare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maturi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relaxare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24" w:type="dxa"/>
          </w:tcPr>
          <w:p w:rsidR="00413E28" w:rsidRPr="00D36105" w:rsidRDefault="00B63142" w:rsidP="000766B0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21" w:type="dxa"/>
          </w:tcPr>
          <w:p w:rsidR="00413E28" w:rsidRPr="00D36105" w:rsidRDefault="00413E28" w:rsidP="00977C2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413E28" w:rsidRPr="00D36105" w:rsidRDefault="00413E28" w:rsidP="000766B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413E28" w:rsidRPr="00D36105" w:rsidRDefault="00D36105" w:rsidP="000766B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04.06.2017</w:t>
            </w:r>
          </w:p>
        </w:tc>
      </w:tr>
      <w:tr w:rsidR="00D36105" w:rsidRPr="00D36105" w:rsidTr="0056130A">
        <w:tc>
          <w:tcPr>
            <w:tcW w:w="556" w:type="dxa"/>
          </w:tcPr>
          <w:p w:rsidR="00413E28" w:rsidRPr="00D36105" w:rsidRDefault="00C374A1" w:rsidP="00B207E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36" w:type="dxa"/>
          </w:tcPr>
          <w:p w:rsidR="00413E28" w:rsidRPr="00D36105" w:rsidRDefault="00B63142" w:rsidP="00B207EE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sz w:val="22"/>
                <w:szCs w:val="22"/>
                <w:lang w:val="en-US"/>
              </w:rPr>
              <w:t>Vinzari</w:t>
            </w:r>
            <w:proofErr w:type="spellEnd"/>
          </w:p>
        </w:tc>
        <w:tc>
          <w:tcPr>
            <w:tcW w:w="2757" w:type="dxa"/>
          </w:tcPr>
          <w:p w:rsidR="00413E28" w:rsidRPr="00D36105" w:rsidRDefault="00B63142" w:rsidP="00D36105">
            <w:pPr>
              <w:rPr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sz w:val="22"/>
                <w:szCs w:val="22"/>
                <w:lang w:val="en-US"/>
              </w:rPr>
              <w:t>Iarmaroc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produse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naturale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asigurarea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evenimentului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cel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putin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6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reprezentanti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industriei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alimentare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comercializarea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produseleor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alimentare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eveniment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 /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frigidere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generaor</w:t>
            </w:r>
            <w:proofErr w:type="spellEnd"/>
          </w:p>
        </w:tc>
        <w:tc>
          <w:tcPr>
            <w:tcW w:w="1424" w:type="dxa"/>
          </w:tcPr>
          <w:p w:rsidR="00413E28" w:rsidRPr="00D36105" w:rsidRDefault="00413E28" w:rsidP="00AE0470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1" w:type="dxa"/>
          </w:tcPr>
          <w:p w:rsidR="00413E28" w:rsidRPr="00D36105" w:rsidRDefault="00413E28" w:rsidP="00977C2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413E28" w:rsidRPr="00D36105" w:rsidRDefault="00413E28" w:rsidP="00AE047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413E28" w:rsidRPr="00D36105" w:rsidRDefault="00D36105" w:rsidP="00AE04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04.06.2017</w:t>
            </w:r>
          </w:p>
        </w:tc>
      </w:tr>
      <w:tr w:rsidR="00D36105" w:rsidRPr="00D36105" w:rsidTr="0056130A">
        <w:tc>
          <w:tcPr>
            <w:tcW w:w="556" w:type="dxa"/>
          </w:tcPr>
          <w:p w:rsidR="00413E28" w:rsidRPr="00D36105" w:rsidRDefault="00C374A1" w:rsidP="00B207E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36" w:type="dxa"/>
          </w:tcPr>
          <w:p w:rsidR="00413E28" w:rsidRPr="00D36105" w:rsidRDefault="00B63142" w:rsidP="00B207EE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Electro Voice TX (4000 W RMS)</w:t>
            </w:r>
          </w:p>
        </w:tc>
        <w:tc>
          <w:tcPr>
            <w:tcW w:w="2757" w:type="dxa"/>
          </w:tcPr>
          <w:p w:rsidR="00413E28" w:rsidRPr="00D36105" w:rsidRDefault="00B63142" w:rsidP="00D36105">
            <w:pPr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 xml:space="preserve">TX 2152 Top 1000 W(RMS)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oricare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alt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echivalent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/ TX 2181Sub 1000 W(RMS)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oricare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alt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1424" w:type="dxa"/>
          </w:tcPr>
          <w:p w:rsidR="00413E28" w:rsidRPr="00D36105" w:rsidRDefault="00B63142" w:rsidP="00AE0470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1" w:type="dxa"/>
          </w:tcPr>
          <w:p w:rsidR="00413E28" w:rsidRPr="00D36105" w:rsidRDefault="00413E28" w:rsidP="00977C2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413E28" w:rsidRPr="00D36105" w:rsidRDefault="00413E28" w:rsidP="00AE047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413E28" w:rsidRPr="00D36105" w:rsidRDefault="00D36105" w:rsidP="00AE04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04.06.2017</w:t>
            </w:r>
          </w:p>
        </w:tc>
      </w:tr>
      <w:tr w:rsidR="00D36105" w:rsidRPr="00D36105" w:rsidTr="0056130A">
        <w:tc>
          <w:tcPr>
            <w:tcW w:w="556" w:type="dxa"/>
          </w:tcPr>
          <w:p w:rsidR="00B63142" w:rsidRPr="00D36105" w:rsidRDefault="00C374A1" w:rsidP="00B207E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36" w:type="dxa"/>
          </w:tcPr>
          <w:p w:rsidR="00B63142" w:rsidRPr="00D36105" w:rsidRDefault="00B63142" w:rsidP="00B207EE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Processors &amp; Effects</w:t>
            </w:r>
          </w:p>
        </w:tc>
        <w:tc>
          <w:tcPr>
            <w:tcW w:w="2757" w:type="dxa"/>
          </w:tcPr>
          <w:p w:rsidR="00B63142" w:rsidRPr="00D36105" w:rsidRDefault="00B63142" w:rsidP="00D36105">
            <w:pPr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 xml:space="preserve">Electro-Voice DC-One Two-In-Six-Out Loudspeaker Processor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oricare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alt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1424" w:type="dxa"/>
          </w:tcPr>
          <w:p w:rsidR="00B63142" w:rsidRPr="00D36105" w:rsidRDefault="00B63142" w:rsidP="00AE0470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1" w:type="dxa"/>
          </w:tcPr>
          <w:p w:rsidR="00B63142" w:rsidRPr="00D36105" w:rsidRDefault="00B63142" w:rsidP="00977C2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B63142" w:rsidRPr="00D36105" w:rsidRDefault="00B63142" w:rsidP="00AE047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B63142" w:rsidRPr="00D36105" w:rsidRDefault="00D36105" w:rsidP="00AE04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04.06.2017</w:t>
            </w:r>
          </w:p>
        </w:tc>
      </w:tr>
      <w:tr w:rsidR="0056130A" w:rsidRPr="00D36105" w:rsidTr="0056130A">
        <w:tc>
          <w:tcPr>
            <w:tcW w:w="556" w:type="dxa"/>
          </w:tcPr>
          <w:p w:rsidR="0056130A" w:rsidRPr="00D36105" w:rsidRDefault="00C374A1" w:rsidP="0056130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Mixing consoles</w:t>
            </w:r>
          </w:p>
        </w:tc>
        <w:tc>
          <w:tcPr>
            <w:tcW w:w="2757" w:type="dxa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 xml:space="preserve">Yamaha LS/9 – 32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oricare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alt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echivalent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424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1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04.06.2017</w:t>
            </w:r>
          </w:p>
        </w:tc>
      </w:tr>
      <w:tr w:rsidR="0056130A" w:rsidRPr="00D36105" w:rsidTr="0056130A">
        <w:tc>
          <w:tcPr>
            <w:tcW w:w="556" w:type="dxa"/>
          </w:tcPr>
          <w:p w:rsidR="0056130A" w:rsidRPr="00D36105" w:rsidRDefault="00C374A1" w:rsidP="0056130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36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Audio multicables</w:t>
            </w:r>
          </w:p>
        </w:tc>
        <w:tc>
          <w:tcPr>
            <w:tcW w:w="2757" w:type="dxa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Pro Snake, multicore, 32x16 – 40 m</w:t>
            </w:r>
          </w:p>
        </w:tc>
        <w:tc>
          <w:tcPr>
            <w:tcW w:w="1424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1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04.06.2017</w:t>
            </w:r>
          </w:p>
        </w:tc>
      </w:tr>
      <w:tr w:rsidR="0056130A" w:rsidRPr="00D36105" w:rsidTr="0056130A">
        <w:tc>
          <w:tcPr>
            <w:tcW w:w="556" w:type="dxa"/>
          </w:tcPr>
          <w:p w:rsidR="0056130A" w:rsidRPr="00D36105" w:rsidRDefault="00C374A1" w:rsidP="0056130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36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Audio players</w:t>
            </w:r>
          </w:p>
        </w:tc>
        <w:tc>
          <w:tcPr>
            <w:tcW w:w="2757" w:type="dxa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 xml:space="preserve">Note Book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scena</w:t>
            </w:r>
            <w:proofErr w:type="spellEnd"/>
          </w:p>
        </w:tc>
        <w:tc>
          <w:tcPr>
            <w:tcW w:w="1424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1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04.06.2017</w:t>
            </w:r>
          </w:p>
        </w:tc>
      </w:tr>
      <w:tr w:rsidR="0056130A" w:rsidRPr="00D36105" w:rsidTr="0056130A">
        <w:tc>
          <w:tcPr>
            <w:tcW w:w="556" w:type="dxa"/>
          </w:tcPr>
          <w:p w:rsidR="0056130A" w:rsidRPr="00D36105" w:rsidRDefault="00C374A1" w:rsidP="0056130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136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Back Line</w:t>
            </w:r>
          </w:p>
        </w:tc>
        <w:tc>
          <w:tcPr>
            <w:tcW w:w="2757" w:type="dxa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cerintelor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festivitatii</w:t>
            </w:r>
            <w:proofErr w:type="spellEnd"/>
          </w:p>
        </w:tc>
        <w:tc>
          <w:tcPr>
            <w:tcW w:w="1424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1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04.06.2017</w:t>
            </w:r>
          </w:p>
        </w:tc>
      </w:tr>
      <w:tr w:rsidR="0056130A" w:rsidRPr="00D36105" w:rsidTr="0056130A">
        <w:tc>
          <w:tcPr>
            <w:tcW w:w="556" w:type="dxa"/>
          </w:tcPr>
          <w:p w:rsidR="0056130A" w:rsidRPr="00D36105" w:rsidRDefault="00C374A1" w:rsidP="0056130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136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Microphones &amp; Accessories:</w:t>
            </w:r>
          </w:p>
        </w:tc>
        <w:tc>
          <w:tcPr>
            <w:tcW w:w="2757" w:type="dxa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 xml:space="preserve">Shure SLX Beta 58 (Wireless); AKG 1000; Shure SM 58 (SONORIZARE LIVE)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oricare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alt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1424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21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04.06.2017</w:t>
            </w:r>
          </w:p>
        </w:tc>
      </w:tr>
      <w:tr w:rsidR="0056130A" w:rsidRPr="00D36105" w:rsidTr="0056130A">
        <w:tc>
          <w:tcPr>
            <w:tcW w:w="556" w:type="dxa"/>
          </w:tcPr>
          <w:p w:rsidR="0056130A" w:rsidRPr="00D36105" w:rsidRDefault="00C374A1" w:rsidP="0056130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136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Cables</w:t>
            </w:r>
          </w:p>
        </w:tc>
        <w:tc>
          <w:tcPr>
            <w:tcW w:w="2757" w:type="dxa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 xml:space="preserve">Power distribution 63A,32 A; Power cables; XLR;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Speakon;Jack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Powerkon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-  all needed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oricare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alt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1424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04.06.2017</w:t>
            </w:r>
          </w:p>
        </w:tc>
      </w:tr>
      <w:tr w:rsidR="0056130A" w:rsidRPr="00D36105" w:rsidTr="0056130A">
        <w:tc>
          <w:tcPr>
            <w:tcW w:w="556" w:type="dxa"/>
          </w:tcPr>
          <w:p w:rsidR="0056130A" w:rsidRPr="00D36105" w:rsidRDefault="00C374A1" w:rsidP="0056130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136" w:type="dxa"/>
          </w:tcPr>
          <w:p w:rsidR="0056130A" w:rsidRPr="00D36105" w:rsidRDefault="0056130A" w:rsidP="0056130A">
            <w:pPr>
              <w:ind w:firstLine="72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sz w:val="22"/>
                <w:szCs w:val="22"/>
                <w:lang w:val="en-US"/>
              </w:rPr>
              <w:t>Scena</w:t>
            </w:r>
            <w:proofErr w:type="spellEnd"/>
          </w:p>
        </w:tc>
        <w:tc>
          <w:tcPr>
            <w:tcW w:w="2757" w:type="dxa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(6x4h4m)</w:t>
            </w:r>
          </w:p>
        </w:tc>
        <w:tc>
          <w:tcPr>
            <w:tcW w:w="1424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1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04.06.2017</w:t>
            </w:r>
          </w:p>
        </w:tc>
      </w:tr>
      <w:tr w:rsidR="0056130A" w:rsidRPr="00D36105" w:rsidTr="0056130A">
        <w:tc>
          <w:tcPr>
            <w:tcW w:w="556" w:type="dxa"/>
          </w:tcPr>
          <w:p w:rsidR="0056130A" w:rsidRPr="00D36105" w:rsidRDefault="00C374A1" w:rsidP="0056130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136" w:type="dxa"/>
          </w:tcPr>
          <w:p w:rsidR="0056130A" w:rsidRPr="00D36105" w:rsidRDefault="0056130A" w:rsidP="0056130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sz w:val="22"/>
                <w:szCs w:val="22"/>
                <w:lang w:val="en-US"/>
              </w:rPr>
              <w:t>Alustage</w:t>
            </w:r>
            <w:proofErr w:type="spellEnd"/>
          </w:p>
        </w:tc>
        <w:tc>
          <w:tcPr>
            <w:tcW w:w="2757" w:type="dxa"/>
          </w:tcPr>
          <w:p w:rsidR="0056130A" w:rsidRPr="00D36105" w:rsidRDefault="0056130A" w:rsidP="0056130A">
            <w:pPr>
              <w:ind w:firstLine="720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(6x4h1 m)</w:t>
            </w:r>
          </w:p>
        </w:tc>
        <w:tc>
          <w:tcPr>
            <w:tcW w:w="1424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1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04.06.2017</w:t>
            </w:r>
          </w:p>
        </w:tc>
      </w:tr>
      <w:tr w:rsidR="0056130A" w:rsidRPr="00D36105" w:rsidTr="0056130A">
        <w:tc>
          <w:tcPr>
            <w:tcW w:w="556" w:type="dxa"/>
          </w:tcPr>
          <w:p w:rsidR="0056130A" w:rsidRPr="00D36105" w:rsidRDefault="00C374A1" w:rsidP="0056130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136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 xml:space="preserve">Stage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descks</w:t>
            </w:r>
            <w:proofErr w:type="spellEnd"/>
          </w:p>
        </w:tc>
        <w:tc>
          <w:tcPr>
            <w:tcW w:w="2757" w:type="dxa"/>
          </w:tcPr>
          <w:p w:rsidR="0056130A" w:rsidRPr="00D36105" w:rsidRDefault="0056130A" w:rsidP="0056130A">
            <w:pPr>
              <w:ind w:firstLine="720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Platform – 2x1h1m</w:t>
            </w:r>
          </w:p>
        </w:tc>
        <w:tc>
          <w:tcPr>
            <w:tcW w:w="1424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121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04.06.2017</w:t>
            </w:r>
          </w:p>
        </w:tc>
      </w:tr>
      <w:tr w:rsidR="0056130A" w:rsidRPr="00D36105" w:rsidTr="0056130A">
        <w:tc>
          <w:tcPr>
            <w:tcW w:w="556" w:type="dxa"/>
          </w:tcPr>
          <w:p w:rsidR="0056130A" w:rsidRPr="00D36105" w:rsidRDefault="00C374A1" w:rsidP="0056130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2136" w:type="dxa"/>
          </w:tcPr>
          <w:p w:rsidR="0056130A" w:rsidRPr="00D36105" w:rsidRDefault="0056130A" w:rsidP="0056130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sz w:val="22"/>
                <w:szCs w:val="22"/>
                <w:lang w:val="en-US"/>
              </w:rPr>
              <w:t>Accesorii</w:t>
            </w:r>
            <w:proofErr w:type="spellEnd"/>
          </w:p>
        </w:tc>
        <w:tc>
          <w:tcPr>
            <w:tcW w:w="2757" w:type="dxa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sz w:val="22"/>
                <w:szCs w:val="22"/>
                <w:lang w:val="en-US"/>
              </w:rPr>
              <w:t>Scara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lateral,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fusta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scenica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neagra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24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1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04.06.2017</w:t>
            </w:r>
          </w:p>
        </w:tc>
      </w:tr>
      <w:tr w:rsidR="0056130A" w:rsidRPr="00D36105" w:rsidTr="0056130A">
        <w:tc>
          <w:tcPr>
            <w:tcW w:w="556" w:type="dxa"/>
          </w:tcPr>
          <w:p w:rsidR="0056130A" w:rsidRPr="00D36105" w:rsidRDefault="00C374A1" w:rsidP="0056130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136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Generator</w:t>
            </w:r>
          </w:p>
        </w:tc>
        <w:tc>
          <w:tcPr>
            <w:tcW w:w="2757" w:type="dxa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 xml:space="preserve">Power 24 kw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mai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puternic</w:t>
            </w:r>
            <w:proofErr w:type="spellEnd"/>
          </w:p>
        </w:tc>
        <w:tc>
          <w:tcPr>
            <w:tcW w:w="1424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1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04.06.2017</w:t>
            </w:r>
          </w:p>
        </w:tc>
      </w:tr>
      <w:tr w:rsidR="0056130A" w:rsidRPr="00D36105" w:rsidTr="0056130A">
        <w:tc>
          <w:tcPr>
            <w:tcW w:w="556" w:type="dxa"/>
          </w:tcPr>
          <w:p w:rsidR="0056130A" w:rsidRPr="00D36105" w:rsidRDefault="00C374A1" w:rsidP="0056130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136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Cabling</w:t>
            </w:r>
          </w:p>
        </w:tc>
        <w:tc>
          <w:tcPr>
            <w:tcW w:w="2757" w:type="dxa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sz w:val="22"/>
                <w:szCs w:val="22"/>
                <w:lang w:val="en-US"/>
              </w:rPr>
              <w:t>Sistem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cablaj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putere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toate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zonele</w:t>
            </w:r>
            <w:proofErr w:type="spellEnd"/>
          </w:p>
        </w:tc>
        <w:tc>
          <w:tcPr>
            <w:tcW w:w="1424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1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04.06.2017</w:t>
            </w:r>
          </w:p>
        </w:tc>
      </w:tr>
      <w:tr w:rsidR="0056130A" w:rsidRPr="00D36105" w:rsidTr="0056130A">
        <w:tc>
          <w:tcPr>
            <w:tcW w:w="556" w:type="dxa"/>
          </w:tcPr>
          <w:p w:rsidR="0056130A" w:rsidRPr="00D36105" w:rsidRDefault="00C374A1" w:rsidP="0056130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136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sz w:val="22"/>
                <w:szCs w:val="22"/>
                <w:lang w:val="en-US"/>
              </w:rPr>
              <w:t>Proiector</w:t>
            </w:r>
            <w:proofErr w:type="spellEnd"/>
          </w:p>
        </w:tc>
        <w:tc>
          <w:tcPr>
            <w:tcW w:w="2757" w:type="dxa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sz w:val="22"/>
                <w:szCs w:val="22"/>
                <w:lang w:val="en-US"/>
              </w:rPr>
              <w:t>Proiectol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professional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difuzare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ecrane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mari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/ </w:t>
            </w:r>
          </w:p>
        </w:tc>
        <w:tc>
          <w:tcPr>
            <w:tcW w:w="1424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1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04.06.2017</w:t>
            </w:r>
          </w:p>
        </w:tc>
      </w:tr>
      <w:tr w:rsidR="0056130A" w:rsidRPr="00D36105" w:rsidTr="0056130A">
        <w:tc>
          <w:tcPr>
            <w:tcW w:w="556" w:type="dxa"/>
          </w:tcPr>
          <w:p w:rsidR="0056130A" w:rsidRPr="00D36105" w:rsidRDefault="00C374A1" w:rsidP="0056130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136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sz w:val="22"/>
                <w:szCs w:val="22"/>
                <w:lang w:val="en-US"/>
              </w:rPr>
              <w:t>Zabriceni</w:t>
            </w:r>
            <w:proofErr w:type="spellEnd"/>
          </w:p>
        </w:tc>
        <w:tc>
          <w:tcPr>
            <w:tcW w:w="2757" w:type="dxa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sz w:val="22"/>
                <w:szCs w:val="22"/>
                <w:lang w:val="en-US"/>
              </w:rPr>
              <w:t>Asigurarea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transportului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logistica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reprezentantii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manastirii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Zabriceni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particparea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eveniment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produsele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naturale</w:t>
            </w:r>
            <w:proofErr w:type="spellEnd"/>
          </w:p>
        </w:tc>
        <w:tc>
          <w:tcPr>
            <w:tcW w:w="1424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1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04.06.2017</w:t>
            </w:r>
          </w:p>
        </w:tc>
      </w:tr>
      <w:tr w:rsidR="0056130A" w:rsidRPr="00D36105" w:rsidTr="0056130A">
        <w:tc>
          <w:tcPr>
            <w:tcW w:w="556" w:type="dxa"/>
          </w:tcPr>
          <w:p w:rsidR="0056130A" w:rsidRPr="00D36105" w:rsidRDefault="00C374A1" w:rsidP="0056130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136" w:type="dxa"/>
          </w:tcPr>
          <w:p w:rsidR="0056130A" w:rsidRPr="00D36105" w:rsidRDefault="0056130A" w:rsidP="0056130A">
            <w:pPr>
              <w:ind w:firstLine="72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sz w:val="22"/>
                <w:szCs w:val="22"/>
                <w:lang w:val="en-US"/>
              </w:rPr>
              <w:t>Guta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Reciclare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>+ expo</w:t>
            </w:r>
          </w:p>
        </w:tc>
        <w:tc>
          <w:tcPr>
            <w:tcW w:w="2757" w:type="dxa"/>
          </w:tcPr>
          <w:p w:rsidR="0056130A" w:rsidRPr="00D36105" w:rsidRDefault="0056130A" w:rsidP="0056130A">
            <w:pPr>
              <w:ind w:firstLine="720"/>
              <w:rPr>
                <w:sz w:val="22"/>
                <w:szCs w:val="22"/>
                <w:lang w:val="en-US"/>
              </w:rPr>
            </w:pPr>
            <w:proofErr w:type="spellStart"/>
            <w:r w:rsidRPr="00D36105">
              <w:rPr>
                <w:sz w:val="22"/>
                <w:szCs w:val="22"/>
                <w:lang w:val="en-US"/>
              </w:rPr>
              <w:t>Asigurarea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transportului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logistica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reprezentantii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ONG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Guta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particparea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D36105">
              <w:rPr>
                <w:sz w:val="22"/>
                <w:szCs w:val="22"/>
                <w:lang w:val="en-US"/>
              </w:rPr>
              <w:t>eveniment</w:t>
            </w:r>
            <w:proofErr w:type="spellEnd"/>
            <w:r w:rsidRPr="00D36105">
              <w:rPr>
                <w:sz w:val="22"/>
                <w:szCs w:val="22"/>
                <w:lang w:val="en-US"/>
              </w:rPr>
              <w:t xml:space="preserve"> cu workshop  </w:t>
            </w:r>
          </w:p>
        </w:tc>
        <w:tc>
          <w:tcPr>
            <w:tcW w:w="1424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  <w:r w:rsidRPr="00D361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1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56130A" w:rsidRPr="00D36105" w:rsidRDefault="0056130A" w:rsidP="005613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56130A" w:rsidRPr="00D36105" w:rsidRDefault="0056130A" w:rsidP="00561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04.06.2017</w:t>
            </w:r>
          </w:p>
        </w:tc>
      </w:tr>
    </w:tbl>
    <w:p w:rsidR="00D36105" w:rsidRDefault="00D36105" w:rsidP="000766B0">
      <w:pPr>
        <w:jc w:val="both"/>
        <w:rPr>
          <w:lang w:val="en-US"/>
        </w:rPr>
      </w:pPr>
    </w:p>
    <w:p w:rsidR="00D36105" w:rsidRPr="0056130A" w:rsidRDefault="00D36105" w:rsidP="0056130A">
      <w:pPr>
        <w:jc w:val="center"/>
        <w:rPr>
          <w:b/>
          <w:sz w:val="28"/>
          <w:lang w:val="en-US"/>
        </w:rPr>
      </w:pPr>
    </w:p>
    <w:p w:rsidR="00D36105" w:rsidRPr="0056130A" w:rsidRDefault="0056130A" w:rsidP="0056130A">
      <w:pPr>
        <w:jc w:val="center"/>
        <w:rPr>
          <w:b/>
          <w:sz w:val="28"/>
          <w:lang w:val="en-US"/>
        </w:rPr>
      </w:pPr>
      <w:r w:rsidRPr="0056130A">
        <w:rPr>
          <w:b/>
          <w:sz w:val="28"/>
          <w:lang w:val="en-US"/>
        </w:rPr>
        <w:t xml:space="preserve">Total </w:t>
      </w:r>
      <w:proofErr w:type="spellStart"/>
      <w:r w:rsidRPr="0056130A">
        <w:rPr>
          <w:b/>
          <w:sz w:val="28"/>
          <w:lang w:val="en-US"/>
        </w:rPr>
        <w:t>Oferta</w:t>
      </w:r>
      <w:proofErr w:type="spellEnd"/>
      <w:r w:rsidRPr="0056130A">
        <w:rPr>
          <w:b/>
          <w:sz w:val="28"/>
          <w:lang w:val="en-US"/>
        </w:rPr>
        <w:t xml:space="preserve">                            </w:t>
      </w:r>
      <w:r>
        <w:rPr>
          <w:b/>
          <w:sz w:val="28"/>
          <w:lang w:val="en-US"/>
        </w:rPr>
        <w:t xml:space="preserve">                                                    </w:t>
      </w:r>
      <w:r w:rsidR="00FD6E0F">
        <w:rPr>
          <w:b/>
          <w:sz w:val="28"/>
          <w:lang w:val="en-US"/>
        </w:rPr>
        <w:t xml:space="preserve">    </w:t>
      </w:r>
      <w:r w:rsidRPr="0056130A">
        <w:rPr>
          <w:b/>
          <w:sz w:val="28"/>
          <w:lang w:val="en-US"/>
        </w:rPr>
        <w:t>MDL</w:t>
      </w:r>
    </w:p>
    <w:p w:rsidR="00D36105" w:rsidRDefault="00D36105" w:rsidP="000766B0">
      <w:pPr>
        <w:jc w:val="both"/>
        <w:rPr>
          <w:lang w:val="en-US"/>
        </w:rPr>
      </w:pPr>
    </w:p>
    <w:p w:rsidR="00D36105" w:rsidRDefault="00D36105" w:rsidP="000766B0">
      <w:pPr>
        <w:jc w:val="both"/>
        <w:rPr>
          <w:lang w:val="en-US"/>
        </w:rPr>
      </w:pPr>
    </w:p>
    <w:p w:rsidR="000766B0" w:rsidRPr="00D36105" w:rsidRDefault="000766B0" w:rsidP="000766B0">
      <w:pPr>
        <w:jc w:val="both"/>
        <w:rPr>
          <w:lang w:val="en-US"/>
        </w:rPr>
      </w:pPr>
    </w:p>
    <w:p w:rsidR="000766B0" w:rsidRPr="00D36105" w:rsidRDefault="000766B0" w:rsidP="000766B0">
      <w:pPr>
        <w:spacing w:line="240" w:lineRule="atLeast"/>
        <w:jc w:val="both"/>
        <w:rPr>
          <w:b/>
          <w:lang w:val="en-US"/>
        </w:rPr>
      </w:pPr>
      <w:proofErr w:type="spellStart"/>
      <w:r w:rsidRPr="00D36105">
        <w:rPr>
          <w:b/>
          <w:lang w:val="en-US"/>
        </w:rPr>
        <w:t>Oferta</w:t>
      </w:r>
      <w:proofErr w:type="spellEnd"/>
      <w:r w:rsidRPr="00D36105">
        <w:rPr>
          <w:b/>
          <w:lang w:val="en-US"/>
        </w:rPr>
        <w:t xml:space="preserve"> </w:t>
      </w:r>
      <w:proofErr w:type="spellStart"/>
      <w:r w:rsidRPr="00D36105">
        <w:rPr>
          <w:b/>
          <w:lang w:val="en-US"/>
        </w:rPr>
        <w:t>trebuie</w:t>
      </w:r>
      <w:proofErr w:type="spellEnd"/>
      <w:r w:rsidRPr="00D36105">
        <w:rPr>
          <w:b/>
          <w:lang w:val="en-US"/>
        </w:rPr>
        <w:t xml:space="preserve"> </w:t>
      </w:r>
      <w:proofErr w:type="spellStart"/>
      <w:r w:rsidRPr="00D36105">
        <w:rPr>
          <w:b/>
          <w:lang w:val="en-US"/>
        </w:rPr>
        <w:t>să</w:t>
      </w:r>
      <w:proofErr w:type="spellEnd"/>
      <w:r w:rsidRPr="00D36105">
        <w:rPr>
          <w:b/>
          <w:lang w:val="en-US"/>
        </w:rPr>
        <w:t xml:space="preserve"> </w:t>
      </w:r>
      <w:proofErr w:type="spellStart"/>
      <w:r w:rsidRPr="00D36105">
        <w:rPr>
          <w:b/>
          <w:lang w:val="en-US"/>
        </w:rPr>
        <w:t>conțină</w:t>
      </w:r>
      <w:proofErr w:type="spellEnd"/>
      <w:r w:rsidRPr="00D36105">
        <w:rPr>
          <w:b/>
          <w:lang w:val="en-US"/>
        </w:rPr>
        <w:t>:</w:t>
      </w:r>
    </w:p>
    <w:p w:rsidR="000766B0" w:rsidRPr="00D36105" w:rsidRDefault="000766B0" w:rsidP="00AE0470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en-US"/>
        </w:rPr>
      </w:pPr>
      <w:proofErr w:type="spellStart"/>
      <w:r w:rsidRPr="00D36105">
        <w:rPr>
          <w:lang w:val="en-US"/>
        </w:rPr>
        <w:t>Numele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ofertantului</w:t>
      </w:r>
      <w:proofErr w:type="spellEnd"/>
      <w:r w:rsidRPr="00D36105">
        <w:rPr>
          <w:lang w:val="en-US"/>
        </w:rPr>
        <w:t>;</w:t>
      </w:r>
    </w:p>
    <w:p w:rsidR="000766B0" w:rsidRPr="00D36105" w:rsidRDefault="000766B0" w:rsidP="00AE0470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en-US"/>
        </w:rPr>
      </w:pPr>
      <w:proofErr w:type="spellStart"/>
      <w:r w:rsidRPr="00D36105">
        <w:rPr>
          <w:lang w:val="en-US"/>
        </w:rPr>
        <w:t>Adresa</w:t>
      </w:r>
      <w:proofErr w:type="spellEnd"/>
      <w:r w:rsidRPr="00D36105">
        <w:rPr>
          <w:lang w:val="en-US"/>
        </w:rPr>
        <w:t xml:space="preserve">, </w:t>
      </w:r>
      <w:proofErr w:type="spellStart"/>
      <w:r w:rsidRPr="00D36105">
        <w:rPr>
          <w:lang w:val="en-US"/>
        </w:rPr>
        <w:t>telefonul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și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rechizitele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bancare</w:t>
      </w:r>
      <w:proofErr w:type="spellEnd"/>
      <w:r w:rsidRPr="00D36105">
        <w:rPr>
          <w:lang w:val="en-US"/>
        </w:rPr>
        <w:t xml:space="preserve"> ale </w:t>
      </w:r>
      <w:proofErr w:type="spellStart"/>
      <w:r w:rsidRPr="00D36105">
        <w:rPr>
          <w:lang w:val="en-US"/>
        </w:rPr>
        <w:t>ofertantului</w:t>
      </w:r>
      <w:proofErr w:type="spellEnd"/>
      <w:r w:rsidRPr="00D36105">
        <w:rPr>
          <w:lang w:val="en-US"/>
        </w:rPr>
        <w:t>;</w:t>
      </w:r>
    </w:p>
    <w:p w:rsidR="000766B0" w:rsidRPr="00D36105" w:rsidRDefault="000766B0" w:rsidP="00AE0470">
      <w:pPr>
        <w:pStyle w:val="ListParagraph"/>
        <w:numPr>
          <w:ilvl w:val="0"/>
          <w:numId w:val="4"/>
        </w:numPr>
        <w:spacing w:line="240" w:lineRule="atLeast"/>
        <w:jc w:val="both"/>
        <w:rPr>
          <w:lang w:val="en-US"/>
        </w:rPr>
      </w:pPr>
      <w:proofErr w:type="spellStart"/>
      <w:r w:rsidRPr="00D36105">
        <w:rPr>
          <w:lang w:val="en-US"/>
        </w:rPr>
        <w:t>Oferta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financiară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detaliată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pe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poziții</w:t>
      </w:r>
      <w:proofErr w:type="spellEnd"/>
      <w:r w:rsidRPr="00D36105">
        <w:rPr>
          <w:lang w:val="en-US"/>
        </w:rPr>
        <w:t xml:space="preserve">, </w:t>
      </w:r>
      <w:r w:rsidRPr="00D36105">
        <w:rPr>
          <w:b/>
          <w:lang w:val="en-US"/>
        </w:rPr>
        <w:t>TVA</w:t>
      </w:r>
      <w:r w:rsidR="00E417DC">
        <w:rPr>
          <w:b/>
          <w:lang w:val="en-US"/>
        </w:rPr>
        <w:t xml:space="preserve"> 0%</w:t>
      </w:r>
      <w:r w:rsidRPr="00D36105">
        <w:rPr>
          <w:lang w:val="en-US"/>
        </w:rPr>
        <w:t>;</w:t>
      </w:r>
    </w:p>
    <w:p w:rsidR="000004C2" w:rsidRPr="00D36105" w:rsidRDefault="000004C2" w:rsidP="000004C2">
      <w:pPr>
        <w:spacing w:line="240" w:lineRule="atLeast"/>
        <w:jc w:val="both"/>
        <w:rPr>
          <w:lang w:val="en-US"/>
        </w:rPr>
      </w:pPr>
      <w:bookmarkStart w:id="0" w:name="_GoBack"/>
      <w:bookmarkEnd w:id="0"/>
    </w:p>
    <w:p w:rsidR="000004C2" w:rsidRPr="00D36105" w:rsidRDefault="000004C2" w:rsidP="000004C2">
      <w:pPr>
        <w:spacing w:line="240" w:lineRule="atLeast"/>
        <w:jc w:val="both"/>
        <w:rPr>
          <w:lang w:val="en-US"/>
        </w:rPr>
      </w:pPr>
      <w:proofErr w:type="spellStart"/>
      <w:r w:rsidRPr="00D36105">
        <w:rPr>
          <w:lang w:val="en-US"/>
        </w:rPr>
        <w:t>Evaluarea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va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avea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loc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pe</w:t>
      </w:r>
      <w:proofErr w:type="spellEnd"/>
      <w:r w:rsidRPr="00D36105">
        <w:rPr>
          <w:lang w:val="en-US"/>
        </w:rPr>
        <w:t xml:space="preserve"> </w:t>
      </w:r>
      <w:proofErr w:type="spellStart"/>
      <w:r w:rsidRPr="00D36105">
        <w:rPr>
          <w:lang w:val="en-US"/>
        </w:rPr>
        <w:t>pozitii</w:t>
      </w:r>
      <w:proofErr w:type="spellEnd"/>
      <w:r w:rsidR="00F35E9A" w:rsidRPr="00D36105">
        <w:rPr>
          <w:lang w:val="en-US"/>
        </w:rPr>
        <w:t xml:space="preserve">, </w:t>
      </w:r>
      <w:proofErr w:type="spellStart"/>
      <w:r w:rsidR="00F35E9A" w:rsidRPr="00D36105">
        <w:rPr>
          <w:lang w:val="en-US"/>
        </w:rPr>
        <w:t>considerindu</w:t>
      </w:r>
      <w:proofErr w:type="spellEnd"/>
      <w:r w:rsidR="00F35E9A" w:rsidRPr="00D36105">
        <w:rPr>
          <w:lang w:val="en-US"/>
        </w:rPr>
        <w:t xml:space="preserve">-se </w:t>
      </w:r>
      <w:proofErr w:type="spellStart"/>
      <w:r w:rsidR="00F35E9A" w:rsidRPr="00D36105">
        <w:rPr>
          <w:lang w:val="en-US"/>
        </w:rPr>
        <w:t>cea</w:t>
      </w:r>
      <w:proofErr w:type="spellEnd"/>
      <w:r w:rsidR="00F35E9A" w:rsidRPr="00D36105">
        <w:rPr>
          <w:lang w:val="en-US"/>
        </w:rPr>
        <w:t xml:space="preserve"> </w:t>
      </w:r>
      <w:proofErr w:type="spellStart"/>
      <w:r w:rsidR="00F35E9A" w:rsidRPr="00D36105">
        <w:rPr>
          <w:lang w:val="en-US"/>
        </w:rPr>
        <w:t>mai</w:t>
      </w:r>
      <w:proofErr w:type="spellEnd"/>
      <w:r w:rsidR="00F35E9A" w:rsidRPr="00D36105">
        <w:rPr>
          <w:lang w:val="en-US"/>
        </w:rPr>
        <w:t xml:space="preserve"> </w:t>
      </w:r>
      <w:proofErr w:type="spellStart"/>
      <w:r w:rsidR="00F35E9A" w:rsidRPr="00D36105">
        <w:rPr>
          <w:lang w:val="en-US"/>
        </w:rPr>
        <w:t>buna</w:t>
      </w:r>
      <w:proofErr w:type="spellEnd"/>
      <w:r w:rsidR="00F35E9A" w:rsidRPr="00D36105">
        <w:rPr>
          <w:lang w:val="en-US"/>
        </w:rPr>
        <w:t xml:space="preserve"> </w:t>
      </w:r>
      <w:proofErr w:type="spellStart"/>
      <w:r w:rsidR="00F35E9A" w:rsidRPr="00D36105">
        <w:rPr>
          <w:lang w:val="en-US"/>
        </w:rPr>
        <w:t>valoarea</w:t>
      </w:r>
      <w:proofErr w:type="spellEnd"/>
      <w:r w:rsidR="00F35E9A" w:rsidRPr="00D36105">
        <w:rPr>
          <w:lang w:val="en-US"/>
        </w:rPr>
        <w:t xml:space="preserve"> </w:t>
      </w:r>
      <w:proofErr w:type="spellStart"/>
      <w:r w:rsidR="00F35E9A" w:rsidRPr="00D36105">
        <w:rPr>
          <w:lang w:val="en-US"/>
        </w:rPr>
        <w:t>pentru</w:t>
      </w:r>
      <w:proofErr w:type="spellEnd"/>
      <w:r w:rsidR="00F35E9A" w:rsidRPr="00D36105">
        <w:rPr>
          <w:lang w:val="en-US"/>
        </w:rPr>
        <w:t xml:space="preserve"> </w:t>
      </w:r>
      <w:proofErr w:type="spellStart"/>
      <w:r w:rsidR="00F35E9A" w:rsidRPr="00D36105">
        <w:rPr>
          <w:lang w:val="en-US"/>
        </w:rPr>
        <w:t>cel</w:t>
      </w:r>
      <w:proofErr w:type="spellEnd"/>
      <w:r w:rsidR="00F35E9A" w:rsidRPr="00D36105">
        <w:rPr>
          <w:lang w:val="en-US"/>
        </w:rPr>
        <w:t xml:space="preserve"> </w:t>
      </w:r>
      <w:proofErr w:type="spellStart"/>
      <w:r w:rsidR="00F35E9A" w:rsidRPr="00D36105">
        <w:rPr>
          <w:lang w:val="en-US"/>
        </w:rPr>
        <w:t>mai</w:t>
      </w:r>
      <w:proofErr w:type="spellEnd"/>
      <w:r w:rsidR="00F35E9A" w:rsidRPr="00D36105">
        <w:rPr>
          <w:lang w:val="en-US"/>
        </w:rPr>
        <w:t xml:space="preserve"> bun </w:t>
      </w:r>
      <w:proofErr w:type="spellStart"/>
      <w:r w:rsidR="00F35E9A" w:rsidRPr="00D36105">
        <w:rPr>
          <w:lang w:val="en-US"/>
        </w:rPr>
        <w:t>pret</w:t>
      </w:r>
      <w:proofErr w:type="spellEnd"/>
    </w:p>
    <w:p w:rsidR="000766B0" w:rsidRPr="00D36105" w:rsidRDefault="000766B0" w:rsidP="000766B0">
      <w:pPr>
        <w:spacing w:line="240" w:lineRule="atLeast"/>
        <w:jc w:val="both"/>
        <w:rPr>
          <w:lang w:val="en-US"/>
        </w:rPr>
      </w:pPr>
    </w:p>
    <w:p w:rsidR="001941FC" w:rsidRPr="00D36105" w:rsidRDefault="007A0DA3">
      <w:pPr>
        <w:rPr>
          <w:b/>
          <w:lang w:val="en-US"/>
        </w:rPr>
      </w:pPr>
      <w:proofErr w:type="spellStart"/>
      <w:r w:rsidRPr="00D36105">
        <w:rPr>
          <w:b/>
          <w:lang w:val="en-US"/>
        </w:rPr>
        <w:t>Beneficiar</w:t>
      </w:r>
      <w:proofErr w:type="spellEnd"/>
      <w:r w:rsidRPr="00D36105">
        <w:rPr>
          <w:b/>
          <w:lang w:val="en-US"/>
        </w:rPr>
        <w:t>:</w:t>
      </w:r>
    </w:p>
    <w:p w:rsidR="006C7B14" w:rsidRPr="003C0434" w:rsidRDefault="006C7B14" w:rsidP="006C7B14">
      <w:pPr>
        <w:rPr>
          <w:lang w:val="en-US"/>
        </w:rPr>
      </w:pPr>
      <w:r w:rsidRPr="003C0434">
        <w:rPr>
          <w:lang w:val="en-US"/>
        </w:rPr>
        <w:t xml:space="preserve">AO </w:t>
      </w:r>
      <w:proofErr w:type="spellStart"/>
      <w:r w:rsidRPr="003C0434">
        <w:rPr>
          <w:lang w:val="en-US"/>
        </w:rPr>
        <w:t>Asociatia</w:t>
      </w:r>
      <w:proofErr w:type="spellEnd"/>
      <w:r w:rsidRPr="003C0434">
        <w:rPr>
          <w:lang w:val="en-US"/>
        </w:rPr>
        <w:t xml:space="preserve"> </w:t>
      </w:r>
      <w:proofErr w:type="spellStart"/>
      <w:r w:rsidRPr="003C0434">
        <w:rPr>
          <w:lang w:val="en-US"/>
        </w:rPr>
        <w:t>Jurnalistilor</w:t>
      </w:r>
      <w:proofErr w:type="spellEnd"/>
      <w:r w:rsidRPr="003C0434">
        <w:rPr>
          <w:lang w:val="en-US"/>
        </w:rPr>
        <w:t xml:space="preserve"> de </w:t>
      </w:r>
      <w:proofErr w:type="spellStart"/>
      <w:r w:rsidRPr="003C0434">
        <w:rPr>
          <w:lang w:val="en-US"/>
        </w:rPr>
        <w:t>Mediu</w:t>
      </w:r>
      <w:proofErr w:type="spellEnd"/>
      <w:r w:rsidRPr="003C0434">
        <w:rPr>
          <w:lang w:val="en-US"/>
        </w:rPr>
        <w:t xml:space="preserve"> </w:t>
      </w:r>
      <w:proofErr w:type="spellStart"/>
      <w:r w:rsidRPr="003C0434">
        <w:rPr>
          <w:lang w:val="en-US"/>
        </w:rPr>
        <w:t>si</w:t>
      </w:r>
      <w:proofErr w:type="spellEnd"/>
      <w:r w:rsidRPr="003C0434">
        <w:rPr>
          <w:lang w:val="en-US"/>
        </w:rPr>
        <w:t xml:space="preserve"> </w:t>
      </w:r>
      <w:proofErr w:type="spellStart"/>
      <w:r w:rsidRPr="003C0434">
        <w:rPr>
          <w:lang w:val="en-US"/>
        </w:rPr>
        <w:t>Turism</w:t>
      </w:r>
      <w:proofErr w:type="spellEnd"/>
      <w:r w:rsidRPr="003C0434">
        <w:rPr>
          <w:lang w:val="en-US"/>
        </w:rPr>
        <w:t xml:space="preserve"> Ecologic din </w:t>
      </w:r>
    </w:p>
    <w:p w:rsidR="006C7B14" w:rsidRDefault="006C7B14" w:rsidP="006C7B14">
      <w:pPr>
        <w:rPr>
          <w:lang w:val="en-US"/>
        </w:rPr>
      </w:pPr>
      <w:proofErr w:type="spellStart"/>
      <w:r w:rsidRPr="005D7BE9">
        <w:rPr>
          <w:lang w:val="en-US"/>
        </w:rPr>
        <w:t>Republica</w:t>
      </w:r>
      <w:proofErr w:type="spellEnd"/>
      <w:r w:rsidRPr="005D7BE9">
        <w:rPr>
          <w:lang w:val="en-US"/>
        </w:rPr>
        <w:t xml:space="preserve"> Moldova</w:t>
      </w:r>
    </w:p>
    <w:p w:rsidR="006C7B14" w:rsidRPr="003C0434" w:rsidRDefault="006C7B14" w:rsidP="006C7B14">
      <w:pPr>
        <w:rPr>
          <w:lang w:val="en-US"/>
        </w:rPr>
      </w:pPr>
    </w:p>
    <w:p w:rsidR="006C7B14" w:rsidRPr="003C0434" w:rsidRDefault="006C7B14" w:rsidP="006C7B14">
      <w:pPr>
        <w:rPr>
          <w:lang w:val="en-US"/>
        </w:rPr>
      </w:pPr>
      <w:proofErr w:type="spellStart"/>
      <w:r w:rsidRPr="003C0434">
        <w:rPr>
          <w:lang w:val="en-US"/>
        </w:rPr>
        <w:t>mun</w:t>
      </w:r>
      <w:proofErr w:type="spellEnd"/>
      <w:r w:rsidRPr="003C0434">
        <w:rPr>
          <w:lang w:val="en-US"/>
        </w:rPr>
        <w:t xml:space="preserve">. Chisinau, str. S. </w:t>
      </w:r>
      <w:proofErr w:type="spellStart"/>
      <w:r w:rsidRPr="003C0434">
        <w:rPr>
          <w:lang w:val="en-US"/>
        </w:rPr>
        <w:t>Lazo</w:t>
      </w:r>
      <w:proofErr w:type="spellEnd"/>
      <w:r w:rsidRPr="003C0434">
        <w:rPr>
          <w:lang w:val="en-US"/>
        </w:rPr>
        <w:t xml:space="preserve"> 13</w:t>
      </w:r>
    </w:p>
    <w:p w:rsidR="006C7B14" w:rsidRPr="003C0434" w:rsidRDefault="006C7B14" w:rsidP="006C7B14">
      <w:pPr>
        <w:rPr>
          <w:lang w:val="en-US"/>
        </w:rPr>
      </w:pPr>
      <w:r w:rsidRPr="003C0434">
        <w:rPr>
          <w:lang w:val="en-US"/>
        </w:rPr>
        <w:t>c/f 1013620006377</w:t>
      </w:r>
      <w:r w:rsidRPr="003C0434">
        <w:rPr>
          <w:lang w:val="en-US"/>
        </w:rPr>
        <w:tab/>
        <w:t xml:space="preserve"> </w:t>
      </w:r>
    </w:p>
    <w:p w:rsidR="006C7B14" w:rsidRPr="003C0434" w:rsidRDefault="006C7B14" w:rsidP="006C7B14">
      <w:pPr>
        <w:rPr>
          <w:lang w:val="en-US"/>
        </w:rPr>
      </w:pPr>
      <w:r w:rsidRPr="003C0434">
        <w:rPr>
          <w:lang w:val="en-US"/>
        </w:rPr>
        <w:t xml:space="preserve">BC </w:t>
      </w:r>
      <w:proofErr w:type="spellStart"/>
      <w:r w:rsidRPr="003C0434">
        <w:rPr>
          <w:lang w:val="en-US"/>
        </w:rPr>
        <w:t>Victoriabank</w:t>
      </w:r>
      <w:proofErr w:type="spellEnd"/>
      <w:r w:rsidRPr="003C0434">
        <w:rPr>
          <w:lang w:val="en-US"/>
        </w:rPr>
        <w:t xml:space="preserve"> SA, </w:t>
      </w:r>
      <w:proofErr w:type="spellStart"/>
      <w:r w:rsidRPr="003C0434">
        <w:rPr>
          <w:lang w:val="en-US"/>
        </w:rPr>
        <w:t>fil</w:t>
      </w:r>
      <w:proofErr w:type="spellEnd"/>
      <w:r w:rsidRPr="003C0434">
        <w:rPr>
          <w:lang w:val="en-US"/>
        </w:rPr>
        <w:t>. nr. 3</w:t>
      </w:r>
      <w:r w:rsidRPr="003C0434">
        <w:rPr>
          <w:lang w:val="en-US"/>
        </w:rPr>
        <w:tab/>
        <w:t xml:space="preserve"> </w:t>
      </w:r>
    </w:p>
    <w:p w:rsidR="006C7B14" w:rsidRPr="003C0434" w:rsidRDefault="006C7B14" w:rsidP="006C7B14">
      <w:pPr>
        <w:rPr>
          <w:lang w:val="en-US"/>
        </w:rPr>
      </w:pPr>
      <w:proofErr w:type="gramStart"/>
      <w:r w:rsidRPr="003C0434">
        <w:rPr>
          <w:lang w:val="en-US"/>
        </w:rPr>
        <w:t>IBAN  MD51VI022240300000002MDL</w:t>
      </w:r>
      <w:proofErr w:type="gramEnd"/>
      <w:r w:rsidRPr="003C0434">
        <w:rPr>
          <w:lang w:val="en-US"/>
        </w:rPr>
        <w:t xml:space="preserve">  </w:t>
      </w:r>
      <w:r w:rsidRPr="003C0434">
        <w:rPr>
          <w:lang w:val="en-US"/>
        </w:rPr>
        <w:tab/>
      </w:r>
      <w:r w:rsidRPr="003C0434">
        <w:rPr>
          <w:lang w:val="en-US"/>
        </w:rPr>
        <w:tab/>
        <w:t xml:space="preserve"> </w:t>
      </w:r>
    </w:p>
    <w:p w:rsidR="006C7B14" w:rsidRDefault="006C7B14" w:rsidP="006C7B14">
      <w:pPr>
        <w:rPr>
          <w:lang w:val="en-US"/>
        </w:rPr>
      </w:pPr>
      <w:r w:rsidRPr="003C0434">
        <w:rPr>
          <w:lang w:val="en-US"/>
        </w:rPr>
        <w:t>c/b VICBMD2X416</w:t>
      </w:r>
      <w:r w:rsidRPr="003C0434">
        <w:rPr>
          <w:lang w:val="en-US"/>
        </w:rPr>
        <w:tab/>
      </w:r>
      <w:r w:rsidRPr="003C0434">
        <w:rPr>
          <w:lang w:val="en-US"/>
        </w:rPr>
        <w:tab/>
      </w:r>
    </w:p>
    <w:p w:rsidR="007A0DA3" w:rsidRPr="00D36105" w:rsidRDefault="007A0DA3" w:rsidP="007A0DA3">
      <w:pPr>
        <w:rPr>
          <w:lang w:val="en-US"/>
        </w:rPr>
      </w:pPr>
    </w:p>
    <w:sectPr w:rsidR="007A0DA3" w:rsidRPr="00D36105" w:rsidSect="002270B1">
      <w:pgSz w:w="12240" w:h="15840"/>
      <w:pgMar w:top="1134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FE2"/>
    <w:multiLevelType w:val="hybridMultilevel"/>
    <w:tmpl w:val="AF68D546"/>
    <w:lvl w:ilvl="0" w:tplc="2D86B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B0D6B"/>
    <w:multiLevelType w:val="hybridMultilevel"/>
    <w:tmpl w:val="DA8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A45F6"/>
    <w:multiLevelType w:val="hybridMultilevel"/>
    <w:tmpl w:val="4796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22217"/>
    <w:multiLevelType w:val="hybridMultilevel"/>
    <w:tmpl w:val="00A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C1"/>
    <w:rsid w:val="000004C2"/>
    <w:rsid w:val="000766B0"/>
    <w:rsid w:val="001204E5"/>
    <w:rsid w:val="00192E16"/>
    <w:rsid w:val="001941FC"/>
    <w:rsid w:val="001C69D5"/>
    <w:rsid w:val="002270B1"/>
    <w:rsid w:val="00235250"/>
    <w:rsid w:val="00261D20"/>
    <w:rsid w:val="00391D85"/>
    <w:rsid w:val="00413E28"/>
    <w:rsid w:val="004E470D"/>
    <w:rsid w:val="005324F1"/>
    <w:rsid w:val="0056130A"/>
    <w:rsid w:val="005E08D6"/>
    <w:rsid w:val="006C7B14"/>
    <w:rsid w:val="007A0DA3"/>
    <w:rsid w:val="008C2CC1"/>
    <w:rsid w:val="00905FA2"/>
    <w:rsid w:val="00977C29"/>
    <w:rsid w:val="009B51B7"/>
    <w:rsid w:val="00A91553"/>
    <w:rsid w:val="00AE0470"/>
    <w:rsid w:val="00B63142"/>
    <w:rsid w:val="00C374A1"/>
    <w:rsid w:val="00C75B56"/>
    <w:rsid w:val="00CE0B87"/>
    <w:rsid w:val="00D36105"/>
    <w:rsid w:val="00E13C31"/>
    <w:rsid w:val="00E417DC"/>
    <w:rsid w:val="00EC49D4"/>
    <w:rsid w:val="00F35E9A"/>
    <w:rsid w:val="00F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6B0"/>
    <w:rPr>
      <w:color w:val="0000FF"/>
      <w:u w:val="single"/>
    </w:rPr>
  </w:style>
  <w:style w:type="paragraph" w:customStyle="1" w:styleId="Default">
    <w:name w:val="Default"/>
    <w:rsid w:val="000766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66B0"/>
    <w:pPr>
      <w:ind w:left="720"/>
      <w:contextualSpacing/>
    </w:pPr>
  </w:style>
  <w:style w:type="table" w:styleId="TableGrid">
    <w:name w:val="Table Grid"/>
    <w:basedOn w:val="TableNormal"/>
    <w:uiPriority w:val="39"/>
    <w:rsid w:val="000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53"/>
    <w:rPr>
      <w:rFonts w:ascii="Tahoma" w:eastAsia="Times New Roman" w:hAnsi="Tahoma" w:cs="Tahoma"/>
      <w:sz w:val="16"/>
      <w:szCs w:val="16"/>
      <w:lang w:val="ru-RU" w:eastAsia="ro-RO"/>
    </w:rPr>
  </w:style>
  <w:style w:type="paragraph" w:styleId="NormalWeb">
    <w:name w:val="Normal (Web)"/>
    <w:basedOn w:val="Normal"/>
    <w:uiPriority w:val="99"/>
    <w:semiHidden/>
    <w:unhideWhenUsed/>
    <w:rsid w:val="002270B1"/>
    <w:pPr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22"/>
    <w:qFormat/>
    <w:rsid w:val="002270B1"/>
    <w:rPr>
      <w:b/>
      <w:bCs/>
    </w:rPr>
  </w:style>
  <w:style w:type="character" w:customStyle="1" w:styleId="apple-converted-space">
    <w:name w:val="apple-converted-space"/>
    <w:basedOn w:val="DefaultParagraphFont"/>
    <w:rsid w:val="00227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6B0"/>
    <w:rPr>
      <w:color w:val="0000FF"/>
      <w:u w:val="single"/>
    </w:rPr>
  </w:style>
  <w:style w:type="paragraph" w:customStyle="1" w:styleId="Default">
    <w:name w:val="Default"/>
    <w:rsid w:val="000766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66B0"/>
    <w:pPr>
      <w:ind w:left="720"/>
      <w:contextualSpacing/>
    </w:pPr>
  </w:style>
  <w:style w:type="table" w:styleId="TableGrid">
    <w:name w:val="Table Grid"/>
    <w:basedOn w:val="TableNormal"/>
    <w:uiPriority w:val="39"/>
    <w:rsid w:val="000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53"/>
    <w:rPr>
      <w:rFonts w:ascii="Tahoma" w:eastAsia="Times New Roman" w:hAnsi="Tahoma" w:cs="Tahoma"/>
      <w:sz w:val="16"/>
      <w:szCs w:val="16"/>
      <w:lang w:val="ru-RU" w:eastAsia="ro-RO"/>
    </w:rPr>
  </w:style>
  <w:style w:type="paragraph" w:styleId="NormalWeb">
    <w:name w:val="Normal (Web)"/>
    <w:basedOn w:val="Normal"/>
    <w:uiPriority w:val="99"/>
    <w:semiHidden/>
    <w:unhideWhenUsed/>
    <w:rsid w:val="002270B1"/>
    <w:pPr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22"/>
    <w:qFormat/>
    <w:rsid w:val="002270B1"/>
    <w:rPr>
      <w:b/>
      <w:bCs/>
    </w:rPr>
  </w:style>
  <w:style w:type="character" w:customStyle="1" w:styleId="apple-converted-space">
    <w:name w:val="apple-converted-space"/>
    <w:basedOn w:val="DefaultParagraphFont"/>
    <w:rsid w:val="0022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scomoldov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sgpmoldova/" TargetMode="External"/><Relationship Id="rId12" Type="http://schemas.openxmlformats.org/officeDocument/2006/relationships/hyperlink" Target="https://www.facebook.com/events/988987257804469/?active_tab=discu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iodiversitate.Moldova/" TargetMode="External"/><Relationship Id="rId11" Type="http://schemas.openxmlformats.org/officeDocument/2006/relationships/hyperlink" Target="https://www.facebook.com/MiscareaEcologistaDinMoldov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copresa.m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iomasa.m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5123</Characters>
  <Application>Microsoft Office Word</Application>
  <DocSecurity>0</DocSecurity>
  <Lines>170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SGP Assistant</dc:creator>
  <cp:lastModifiedBy>Lilia Curch</cp:lastModifiedBy>
  <cp:revision>3</cp:revision>
  <dcterms:created xsi:type="dcterms:W3CDTF">2017-06-02T08:24:00Z</dcterms:created>
  <dcterms:modified xsi:type="dcterms:W3CDTF">2017-06-02T08:40:00Z</dcterms:modified>
</cp:coreProperties>
</file>